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642" w:rsidRPr="002C39E3" w:rsidRDefault="00DC0642" w:rsidP="00DC0642">
      <w:pPr>
        <w:spacing w:line="240" w:lineRule="auto"/>
        <w:ind w:left="1440"/>
        <w:rPr>
          <w:rFonts w:ascii="Arial" w:hAnsi="Arial" w:cs="Arial"/>
          <w:b/>
          <w:sz w:val="32"/>
          <w:szCs w:val="32"/>
        </w:rPr>
      </w:pPr>
      <w:bookmarkStart w:id="0" w:name="_GoBack"/>
      <w:bookmarkEnd w:id="0"/>
      <w:r w:rsidRPr="002C39E3">
        <w:rPr>
          <w:rFonts w:ascii="Arial" w:hAnsi="Arial" w:cs="Arial"/>
          <w:b/>
          <w:sz w:val="32"/>
          <w:szCs w:val="32"/>
        </w:rPr>
        <w:t>ΥΠΟΥΡΓΕΙΟ ΥΠΟΔΟΜΩΝ &amp; ΜΕΤΑΦΟΡΩΝ</w:t>
      </w:r>
    </w:p>
    <w:p w:rsidR="00DC0642" w:rsidRPr="002C39E3" w:rsidRDefault="00DC0642" w:rsidP="00DC0642">
      <w:pPr>
        <w:spacing w:line="240" w:lineRule="auto"/>
        <w:jc w:val="center"/>
        <w:rPr>
          <w:rFonts w:ascii="Arial" w:hAnsi="Arial" w:cs="Arial"/>
          <w:b/>
          <w:sz w:val="32"/>
          <w:szCs w:val="32"/>
        </w:rPr>
      </w:pPr>
      <w:r w:rsidRPr="002C39E3">
        <w:rPr>
          <w:rFonts w:ascii="Arial" w:hAnsi="Arial" w:cs="Arial"/>
          <w:b/>
          <w:sz w:val="32"/>
          <w:szCs w:val="32"/>
        </w:rPr>
        <w:t>ΥΠΗΡΕΣΙΑ ΠΟΛΙΤΙΚΗΣ ΑΕΡΟΠΟΡΙΑΣ</w:t>
      </w:r>
    </w:p>
    <w:p w:rsidR="00DC0642" w:rsidRPr="002C39E3" w:rsidRDefault="00DC0642" w:rsidP="00DC0642">
      <w:pPr>
        <w:spacing w:line="240" w:lineRule="auto"/>
        <w:jc w:val="center"/>
        <w:rPr>
          <w:rFonts w:ascii="Arial" w:hAnsi="Arial" w:cs="Arial"/>
          <w:b/>
          <w:sz w:val="32"/>
          <w:szCs w:val="32"/>
        </w:rPr>
      </w:pPr>
      <w:r w:rsidRPr="002C39E3">
        <w:rPr>
          <w:rFonts w:ascii="Arial" w:hAnsi="Arial" w:cs="Arial"/>
          <w:b/>
          <w:sz w:val="32"/>
          <w:szCs w:val="32"/>
        </w:rPr>
        <w:t>(Υ.Π.Α.)</w:t>
      </w:r>
    </w:p>
    <w:p w:rsidR="00DC0642" w:rsidRPr="00861EE4" w:rsidRDefault="00D80DBA" w:rsidP="00DC0642">
      <w:pPr>
        <w:ind w:right="-22"/>
        <w:jc w:val="center"/>
        <w:rPr>
          <w:rFonts w:cs="Arial"/>
          <w:b/>
          <w:sz w:val="28"/>
          <w:szCs w:val="28"/>
        </w:rPr>
      </w:pPr>
      <w:r w:rsidRPr="00861EE4">
        <w:rPr>
          <w:rFonts w:cs="Arial"/>
          <w:b/>
          <w:sz w:val="28"/>
          <w:szCs w:val="28"/>
        </w:rPr>
        <w:t xml:space="preserve"> </w:t>
      </w:r>
    </w:p>
    <w:p w:rsidR="00DC0642" w:rsidRDefault="00DC0642" w:rsidP="00DC0642">
      <w:pPr>
        <w:ind w:right="-22"/>
        <w:jc w:val="center"/>
        <w:rPr>
          <w:rFonts w:cs="Arial"/>
          <w:b/>
          <w:sz w:val="28"/>
          <w:szCs w:val="28"/>
        </w:rPr>
      </w:pPr>
      <w:r>
        <w:rPr>
          <w:noProof/>
          <w:szCs w:val="24"/>
          <w:lang w:eastAsia="el-GR"/>
        </w:rPr>
        <w:drawing>
          <wp:anchor distT="0" distB="0" distL="114300" distR="114300" simplePos="0" relativeHeight="251661312" behindDoc="0" locked="0" layoutInCell="1" allowOverlap="1">
            <wp:simplePos x="0" y="0"/>
            <wp:positionH relativeFrom="column">
              <wp:posOffset>1854835</wp:posOffset>
            </wp:positionH>
            <wp:positionV relativeFrom="paragraph">
              <wp:posOffset>184150</wp:posOffset>
            </wp:positionV>
            <wp:extent cx="2319655" cy="1428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19655" cy="1428115"/>
                    </a:xfrm>
                    <a:prstGeom prst="rect">
                      <a:avLst/>
                    </a:prstGeom>
                    <a:noFill/>
                  </pic:spPr>
                </pic:pic>
              </a:graphicData>
            </a:graphic>
          </wp:anchor>
        </w:drawing>
      </w:r>
    </w:p>
    <w:p w:rsidR="00DC0642" w:rsidRDefault="00DC0642" w:rsidP="00DC0642">
      <w:pPr>
        <w:ind w:right="-22"/>
        <w:jc w:val="center"/>
        <w:rPr>
          <w:rFonts w:cs="Arial"/>
          <w:b/>
          <w:sz w:val="28"/>
          <w:szCs w:val="28"/>
        </w:rPr>
      </w:pPr>
    </w:p>
    <w:p w:rsidR="00DC0642" w:rsidRDefault="00DC0642" w:rsidP="00DC0642">
      <w:pPr>
        <w:ind w:right="-22"/>
        <w:jc w:val="center"/>
        <w:rPr>
          <w:rFonts w:cs="Arial"/>
          <w:b/>
          <w:sz w:val="28"/>
          <w:szCs w:val="28"/>
        </w:rPr>
      </w:pPr>
    </w:p>
    <w:p w:rsidR="00DC0642" w:rsidRDefault="00DC0642" w:rsidP="00DC0642">
      <w:pPr>
        <w:ind w:right="-22"/>
        <w:jc w:val="center"/>
        <w:rPr>
          <w:rFonts w:cs="Arial"/>
          <w:b/>
          <w:sz w:val="28"/>
          <w:szCs w:val="28"/>
        </w:rPr>
      </w:pPr>
    </w:p>
    <w:p w:rsidR="00DC0642" w:rsidRDefault="00DC0642" w:rsidP="00DC0642">
      <w:pPr>
        <w:ind w:right="-22"/>
        <w:rPr>
          <w:rFonts w:cs="Arial"/>
          <w:b/>
          <w:sz w:val="28"/>
          <w:szCs w:val="28"/>
        </w:rPr>
      </w:pPr>
    </w:p>
    <w:p w:rsidR="00DC0642" w:rsidRDefault="00DC0642" w:rsidP="00DC0642">
      <w:pPr>
        <w:ind w:right="-22"/>
        <w:jc w:val="center"/>
        <w:rPr>
          <w:rFonts w:cs="Arial"/>
          <w:b/>
          <w:sz w:val="28"/>
          <w:szCs w:val="28"/>
        </w:rPr>
      </w:pPr>
    </w:p>
    <w:p w:rsidR="00DC0642" w:rsidRPr="000113BA" w:rsidRDefault="00DC0642" w:rsidP="00DC0642">
      <w:pPr>
        <w:jc w:val="center"/>
        <w:rPr>
          <w:rFonts w:ascii="Arial" w:hAnsi="Arial" w:cs="Arial"/>
          <w:b/>
          <w:sz w:val="32"/>
          <w:szCs w:val="32"/>
        </w:rPr>
      </w:pPr>
      <w:bookmarkStart w:id="1" w:name="_Hlk526245119"/>
      <w:r w:rsidRPr="000113BA">
        <w:rPr>
          <w:rFonts w:ascii="Arial" w:hAnsi="Arial" w:cs="Arial"/>
          <w:b/>
          <w:sz w:val="32"/>
          <w:szCs w:val="32"/>
        </w:rPr>
        <w:t>ΔΙΕΥΘΥΝΣΗ ΔΙΑΧΕΙΡΙΣΗΣ ΣΥΣΤΗΜΑΤΩΝ</w:t>
      </w:r>
    </w:p>
    <w:p w:rsidR="00DC0642" w:rsidRPr="000113BA" w:rsidRDefault="00DC0642" w:rsidP="00DC0642">
      <w:pPr>
        <w:jc w:val="center"/>
        <w:rPr>
          <w:rFonts w:ascii="Arial" w:hAnsi="Arial" w:cs="Arial"/>
          <w:b/>
          <w:sz w:val="32"/>
          <w:szCs w:val="32"/>
        </w:rPr>
      </w:pPr>
      <w:r w:rsidRPr="000113BA">
        <w:rPr>
          <w:rFonts w:ascii="Arial" w:hAnsi="Arial" w:cs="Arial"/>
          <w:b/>
          <w:sz w:val="32"/>
          <w:szCs w:val="32"/>
        </w:rPr>
        <w:t>&amp; ΥΠΟΔΟΜΩΝ ΑΕΡΟΝΑΥΤΙΛΙΑΣ</w:t>
      </w:r>
    </w:p>
    <w:p w:rsidR="00DC0642" w:rsidRDefault="00DC0642" w:rsidP="00DC0642">
      <w:pPr>
        <w:jc w:val="center"/>
        <w:rPr>
          <w:rFonts w:ascii="Arial" w:hAnsi="Arial" w:cs="Arial"/>
          <w:b/>
          <w:sz w:val="32"/>
          <w:szCs w:val="32"/>
        </w:rPr>
      </w:pPr>
      <w:r w:rsidRPr="000113BA">
        <w:rPr>
          <w:rFonts w:ascii="Arial" w:hAnsi="Arial" w:cs="Arial"/>
          <w:b/>
          <w:sz w:val="32"/>
          <w:szCs w:val="32"/>
        </w:rPr>
        <w:t>(Δ6)</w:t>
      </w:r>
      <w:bookmarkEnd w:id="1"/>
    </w:p>
    <w:p w:rsidR="00DC0642" w:rsidRPr="00AB310B" w:rsidRDefault="00DC0642" w:rsidP="00DC0642">
      <w:pPr>
        <w:jc w:val="center"/>
        <w:rPr>
          <w:rFonts w:ascii="Arial" w:hAnsi="Arial" w:cs="Arial"/>
          <w:b/>
        </w:rPr>
      </w:pPr>
    </w:p>
    <w:p w:rsidR="00DC0642" w:rsidRDefault="00DC0642" w:rsidP="00DC0642">
      <w:pPr>
        <w:ind w:right="-22"/>
        <w:jc w:val="center"/>
        <w:rPr>
          <w:rFonts w:cs="Arial"/>
          <w:b/>
          <w:szCs w:val="28"/>
          <w:u w:val="single"/>
        </w:rPr>
      </w:pPr>
    </w:p>
    <w:p w:rsidR="00DC0642" w:rsidRDefault="00481D31" w:rsidP="00DC0642">
      <w:pPr>
        <w:pStyle w:val="TITLE-3"/>
        <w:spacing w:before="120" w:after="120" w:line="360" w:lineRule="auto"/>
        <w:ind w:right="-22"/>
        <w:jc w:val="center"/>
        <w:rPr>
          <w:rFonts w:cs="Arial"/>
          <w:b/>
          <w:szCs w:val="28"/>
          <w:u w:val="single"/>
        </w:rPr>
      </w:pPr>
      <w:r w:rsidRPr="00481D31">
        <w:rPr>
          <w:noProof/>
          <w:lang w:eastAsia="el-GR"/>
        </w:rPr>
        <w:pict>
          <v:shapetype id="_x0000_t202" coordsize="21600,21600" o:spt="202" path="m,l,21600r21600,l21600,xe">
            <v:stroke joinstyle="miter"/>
            <v:path gradientshapeok="t" o:connecttype="rect"/>
          </v:shapetype>
          <v:shape id="Text Box 3" o:spid="_x0000_s1026" type="#_x0000_t202" style="position:absolute;left:0;text-align:left;margin-left:19.5pt;margin-top:5.8pt;width:435.75pt;height:1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" fillcolor="#d8d8d8" strokeweight="3pt">
            <v:stroke linestyle="thinThin"/>
            <v:textbox>
              <w:txbxContent>
                <w:p w:rsidR="00705975" w:rsidRDefault="00705975" w:rsidP="00DC0642">
                  <w:pPr>
                    <w:pStyle w:val="TITLE-3"/>
                    <w:spacing w:before="120" w:after="120" w:line="360" w:lineRule="auto"/>
                    <w:ind w:right="-22"/>
                    <w:jc w:val="center"/>
                    <w:rPr>
                      <w:rFonts w:cs="Arial"/>
                      <w:b/>
                      <w:bCs/>
                      <w:szCs w:val="28"/>
                    </w:rPr>
                  </w:pPr>
                  <w:r>
                    <w:rPr>
                      <w:rFonts w:cs="Arial"/>
                      <w:b/>
                      <w:bCs/>
                      <w:szCs w:val="28"/>
                    </w:rPr>
                    <w:t xml:space="preserve">ΤΕΧΝΙΚΕΣ ΠΡΟΔΙΑΓΡΑΦΕΣ </w:t>
                  </w:r>
                </w:p>
                <w:p w:rsidR="00705975" w:rsidRDefault="00705975" w:rsidP="00DC0642">
                  <w:pPr>
                    <w:pStyle w:val="TITLE-3"/>
                    <w:spacing w:before="120" w:after="120" w:line="360" w:lineRule="auto"/>
                    <w:ind w:right="-22"/>
                    <w:jc w:val="center"/>
                    <w:rPr>
                      <w:rFonts w:cs="Arial"/>
                      <w:b/>
                      <w:bCs/>
                      <w:szCs w:val="28"/>
                    </w:rPr>
                  </w:pPr>
                  <w:r>
                    <w:rPr>
                      <w:rFonts w:cs="Arial"/>
                      <w:b/>
                      <w:bCs/>
                      <w:szCs w:val="28"/>
                    </w:rPr>
                    <w:t>ΗΛΕΚΤΡΟΝΙΚΩΝ ΑΚΤΙΝΟΣΚΟΠΙΚΩΝ ΣΥΣΚΕΥΩΝ</w:t>
                  </w:r>
                </w:p>
                <w:p w:rsidR="00705975" w:rsidRDefault="00705975" w:rsidP="00DC0642">
                  <w:pPr>
                    <w:pStyle w:val="TITLE-3"/>
                    <w:spacing w:before="120" w:after="120" w:line="360" w:lineRule="auto"/>
                    <w:ind w:right="-22"/>
                    <w:jc w:val="center"/>
                    <w:rPr>
                      <w:rFonts w:cs="Arial"/>
                      <w:b/>
                      <w:bCs/>
                      <w:szCs w:val="28"/>
                    </w:rPr>
                  </w:pPr>
                  <w:r>
                    <w:rPr>
                      <w:rFonts w:cs="Arial"/>
                      <w:b/>
                      <w:bCs/>
                      <w:szCs w:val="28"/>
                    </w:rPr>
                    <w:t>ΕΛΕΓΧΟΥ ΧΕΙΡΑΠΟΣΚΕΥΩΝ (</w:t>
                  </w:r>
                  <w:r>
                    <w:rPr>
                      <w:rFonts w:cs="Arial"/>
                      <w:b/>
                      <w:bCs/>
                      <w:szCs w:val="28"/>
                      <w:lang w:val="en-US"/>
                    </w:rPr>
                    <w:t>X</w:t>
                  </w:r>
                  <w:r>
                    <w:rPr>
                      <w:rFonts w:cs="Arial"/>
                      <w:b/>
                      <w:bCs/>
                      <w:szCs w:val="28"/>
                    </w:rPr>
                    <w:t>-</w:t>
                  </w:r>
                  <w:r>
                    <w:rPr>
                      <w:rFonts w:cs="Arial"/>
                      <w:b/>
                      <w:bCs/>
                      <w:szCs w:val="28"/>
                      <w:lang w:val="en-US"/>
                    </w:rPr>
                    <w:t>RAYs</w:t>
                  </w:r>
                  <w:r>
                    <w:rPr>
                      <w:rFonts w:cs="Arial"/>
                      <w:b/>
                      <w:bCs/>
                      <w:szCs w:val="28"/>
                    </w:rPr>
                    <w:t>)</w:t>
                  </w:r>
                </w:p>
                <w:p w:rsidR="00705975" w:rsidRDefault="00705975" w:rsidP="00DC0642">
                  <w:pPr>
                    <w:pStyle w:val="TITLE-3"/>
                    <w:spacing w:before="120" w:after="120" w:line="360" w:lineRule="auto"/>
                    <w:ind w:right="-22"/>
                    <w:jc w:val="center"/>
                    <w:rPr>
                      <w:rFonts w:cs="Arial"/>
                      <w:b/>
                      <w:bCs/>
                      <w:szCs w:val="28"/>
                      <w:u w:val="single"/>
                    </w:rPr>
                  </w:pPr>
                  <w:r>
                    <w:rPr>
                      <w:rFonts w:cs="Arial"/>
                      <w:b/>
                      <w:bCs/>
                      <w:szCs w:val="28"/>
                      <w:u w:val="single"/>
                    </w:rPr>
                    <w:t xml:space="preserve">ΜΕ ΣΥΣΤΗΜΑ ΑΥΤΟΜΑΤΗΣ ΑΝΙΧΝΕΥΣΗΣ ΣΤΕΡΕΩΝ </w:t>
                  </w:r>
                </w:p>
                <w:p w:rsidR="00705975" w:rsidRDefault="00705975" w:rsidP="00DC0642">
                  <w:pPr>
                    <w:pStyle w:val="TITLE-3"/>
                    <w:spacing w:before="120" w:after="120" w:line="360" w:lineRule="auto"/>
                    <w:ind w:right="-22"/>
                    <w:jc w:val="center"/>
                    <w:rPr>
                      <w:rFonts w:cs="Arial"/>
                      <w:b/>
                      <w:bCs/>
                      <w:szCs w:val="28"/>
                      <w:u w:val="single"/>
                    </w:rPr>
                  </w:pPr>
                  <w:r>
                    <w:rPr>
                      <w:rFonts w:cs="Arial"/>
                      <w:b/>
                      <w:bCs/>
                      <w:szCs w:val="28"/>
                      <w:u w:val="single"/>
                    </w:rPr>
                    <w:t>ΚΑΙ ΥΓΡΩΝ ΕΚΡΗ</w:t>
                  </w:r>
                  <w:r w:rsidR="00221613">
                    <w:rPr>
                      <w:rFonts w:cs="Arial"/>
                      <w:b/>
                      <w:bCs/>
                      <w:szCs w:val="28"/>
                      <w:u w:val="single"/>
                    </w:rPr>
                    <w:t>Κ</w:t>
                  </w:r>
                  <w:r>
                    <w:rPr>
                      <w:rFonts w:cs="Arial"/>
                      <w:b/>
                      <w:bCs/>
                      <w:szCs w:val="28"/>
                      <w:u w:val="single"/>
                    </w:rPr>
                    <w:t>ΤΙΚΩΝ</w:t>
                  </w:r>
                </w:p>
                <w:p w:rsidR="00705975" w:rsidRDefault="00705975" w:rsidP="00DC0642">
                  <w:pPr>
                    <w:spacing w:before="60" w:after="60"/>
                    <w:jc w:val="center"/>
                    <w:rPr>
                      <w:rFonts w:ascii="Tahoma" w:hAnsi="Tahoma" w:cs="Tahoma"/>
                      <w:b/>
                      <w:szCs w:val="28"/>
                    </w:rPr>
                  </w:pPr>
                </w:p>
                <w:p w:rsidR="00705975" w:rsidRDefault="00705975" w:rsidP="00DC0642">
                  <w:pPr>
                    <w:rPr>
                      <w:rFonts w:ascii="Arial" w:hAnsi="Arial"/>
                      <w:szCs w:val="24"/>
                    </w:rPr>
                  </w:pPr>
                </w:p>
                <w:p w:rsidR="00705975" w:rsidRDefault="00705975" w:rsidP="00DC0642"/>
              </w:txbxContent>
            </v:textbox>
          </v:shape>
        </w:pict>
      </w:r>
    </w:p>
    <w:p w:rsidR="00DC0642" w:rsidRDefault="00DC0642" w:rsidP="00DC0642">
      <w:pPr>
        <w:pStyle w:val="TITLE-3"/>
        <w:spacing w:before="120" w:after="120" w:line="360" w:lineRule="auto"/>
        <w:ind w:right="-22"/>
        <w:jc w:val="center"/>
        <w:rPr>
          <w:rFonts w:cs="Arial"/>
          <w:b/>
          <w:szCs w:val="28"/>
          <w:u w:val="single"/>
        </w:rPr>
      </w:pPr>
    </w:p>
    <w:p w:rsidR="00DC0642" w:rsidRDefault="00DC0642" w:rsidP="00DC0642">
      <w:pPr>
        <w:pStyle w:val="TITLE-3"/>
        <w:spacing w:before="120" w:after="120" w:line="360" w:lineRule="auto"/>
        <w:ind w:right="-22"/>
        <w:jc w:val="center"/>
        <w:rPr>
          <w:rFonts w:cs="Arial"/>
          <w:b/>
          <w:szCs w:val="28"/>
          <w:u w:val="single"/>
        </w:rPr>
      </w:pPr>
    </w:p>
    <w:p w:rsidR="00DC0642" w:rsidRDefault="00DC0642" w:rsidP="00DC0642">
      <w:pPr>
        <w:pStyle w:val="TITLE-3"/>
        <w:spacing w:before="120" w:after="120" w:line="360" w:lineRule="auto"/>
        <w:ind w:right="-22"/>
        <w:jc w:val="center"/>
        <w:rPr>
          <w:rFonts w:cs="Arial"/>
          <w:b/>
          <w:szCs w:val="28"/>
          <w:u w:val="single"/>
        </w:rPr>
      </w:pPr>
    </w:p>
    <w:p w:rsidR="00DC0642" w:rsidRDefault="00DC0642" w:rsidP="00DC0642">
      <w:pPr>
        <w:pStyle w:val="TITLE-3"/>
        <w:spacing w:before="120" w:after="120" w:line="360" w:lineRule="auto"/>
        <w:ind w:right="-22"/>
        <w:jc w:val="center"/>
        <w:rPr>
          <w:rFonts w:cs="Arial"/>
          <w:b/>
          <w:szCs w:val="28"/>
          <w:u w:val="single"/>
        </w:rPr>
      </w:pPr>
    </w:p>
    <w:p w:rsidR="00DC0642" w:rsidRDefault="00DC0642" w:rsidP="00DC0642">
      <w:pPr>
        <w:pStyle w:val="TITLE-3"/>
        <w:spacing w:before="120" w:after="120" w:line="360" w:lineRule="auto"/>
        <w:ind w:right="-22"/>
        <w:jc w:val="center"/>
        <w:rPr>
          <w:rFonts w:cs="Arial"/>
          <w:b/>
          <w:szCs w:val="28"/>
          <w:u w:val="single"/>
        </w:rPr>
      </w:pPr>
    </w:p>
    <w:p w:rsidR="00DC0642" w:rsidRDefault="00DC0642" w:rsidP="00DC0642">
      <w:pPr>
        <w:spacing w:after="120" w:line="360" w:lineRule="auto"/>
        <w:jc w:val="center"/>
        <w:rPr>
          <w:rFonts w:ascii="Arial" w:hAnsi="Arial" w:cs="Arial"/>
          <w:b/>
          <w:szCs w:val="28"/>
        </w:rPr>
      </w:pPr>
    </w:p>
    <w:p w:rsidR="00DC0642" w:rsidRDefault="00DC0642" w:rsidP="00DC0642">
      <w:pPr>
        <w:spacing w:before="120" w:after="120" w:line="360" w:lineRule="auto"/>
        <w:ind w:right="-22"/>
        <w:rPr>
          <w:rFonts w:cs="Calibri"/>
          <w:b/>
          <w:sz w:val="40"/>
          <w:szCs w:val="40"/>
          <w:u w:val="single"/>
        </w:rPr>
      </w:pPr>
    </w:p>
    <w:p w:rsidR="00DC0642" w:rsidRDefault="00DC0642" w:rsidP="00DC0642">
      <w:pPr>
        <w:spacing w:before="120" w:after="120" w:line="360" w:lineRule="auto"/>
        <w:ind w:right="-22"/>
        <w:rPr>
          <w:rFonts w:cs="Calibri"/>
          <w:b/>
          <w:sz w:val="40"/>
          <w:szCs w:val="40"/>
          <w:u w:val="single"/>
        </w:rPr>
      </w:pPr>
    </w:p>
    <w:p w:rsidR="009E35A5" w:rsidRPr="00DE6CCD" w:rsidRDefault="009E35A5" w:rsidP="00D660DC">
      <w:pPr>
        <w:spacing w:before="120" w:after="120" w:line="360" w:lineRule="auto"/>
        <w:ind w:right="-22"/>
        <w:jc w:val="center"/>
        <w:rPr>
          <w:rFonts w:cs="Calibri"/>
          <w:b/>
          <w:sz w:val="40"/>
          <w:szCs w:val="40"/>
          <w:u w:val="single"/>
        </w:rPr>
      </w:pPr>
      <w:r w:rsidRPr="00DE6CCD">
        <w:rPr>
          <w:rFonts w:cs="Calibri"/>
          <w:b/>
          <w:sz w:val="40"/>
          <w:szCs w:val="40"/>
          <w:u w:val="single"/>
        </w:rPr>
        <w:lastRenderedPageBreak/>
        <w:t>ΤΕΧΝΙΚΕΣ  ΠΡΟΔΙΑΓΡΑΦΕΣ</w:t>
      </w:r>
    </w:p>
    <w:p w:rsidR="009E35A5" w:rsidRPr="002C39E3" w:rsidRDefault="009E35A5" w:rsidP="00664D7E">
      <w:pPr>
        <w:pStyle w:val="ab"/>
        <w:ind w:right="-22"/>
        <w:rPr>
          <w:rFonts w:ascii="Calibri" w:hAnsi="Calibri" w:cs="Calibri"/>
          <w:b/>
          <w:bCs/>
          <w:sz w:val="24"/>
        </w:rPr>
      </w:pPr>
      <w:r w:rsidRPr="00F8007F">
        <w:rPr>
          <w:rFonts w:ascii="Calibri" w:hAnsi="Calibri" w:cs="Calibri"/>
          <w:b/>
          <w:bCs/>
          <w:color w:val="000000"/>
          <w:sz w:val="24"/>
        </w:rPr>
        <w:t xml:space="preserve">          </w:t>
      </w:r>
      <w:r w:rsidRPr="002C39E3">
        <w:rPr>
          <w:rFonts w:ascii="Calibri" w:hAnsi="Calibri" w:cs="Calibri"/>
          <w:b/>
          <w:bCs/>
          <w:color w:val="000000"/>
          <w:sz w:val="24"/>
          <w:u w:val="single"/>
        </w:rPr>
        <w:t>ΕΙΔΟΣ</w:t>
      </w:r>
      <w:r w:rsidRPr="00F8007F">
        <w:rPr>
          <w:rFonts w:ascii="Calibri" w:hAnsi="Calibri" w:cs="Calibri"/>
          <w:color w:val="000000"/>
          <w:sz w:val="24"/>
        </w:rPr>
        <w:t xml:space="preserve">: </w:t>
      </w:r>
      <w:r w:rsidRPr="002C39E3">
        <w:rPr>
          <w:rFonts w:ascii="Calibri" w:hAnsi="Calibri" w:cs="Calibri"/>
          <w:color w:val="000000"/>
          <w:sz w:val="24"/>
        </w:rPr>
        <w:t xml:space="preserve"> </w:t>
      </w:r>
      <w:r w:rsidRPr="002C39E3">
        <w:rPr>
          <w:rFonts w:ascii="Calibri" w:hAnsi="Calibri" w:cs="Calibri"/>
          <w:b/>
          <w:bCs/>
          <w:sz w:val="24"/>
        </w:rPr>
        <w:t xml:space="preserve">ΗΛΕΚΤΡΟΝΙΚΕΣ ΑΚΤΙΝΟΣΚΟΠΙΚΕΣ ΣΥΣΚΕΥΕΣ ΕΛΕΓΧΟΥ </w:t>
      </w:r>
      <w:r>
        <w:rPr>
          <w:rFonts w:ascii="Calibri" w:hAnsi="Calibri" w:cs="Calibri"/>
          <w:b/>
          <w:bCs/>
          <w:sz w:val="24"/>
        </w:rPr>
        <w:t>ΧΕΙΡΑΠΟΣΚΕΥΩΝ</w:t>
      </w:r>
      <w:r w:rsidRPr="00457915">
        <w:rPr>
          <w:rFonts w:ascii="Calibri" w:hAnsi="Calibri" w:cs="Calibri"/>
          <w:b/>
          <w:bCs/>
          <w:sz w:val="24"/>
        </w:rPr>
        <w:t xml:space="preserve"> (</w:t>
      </w:r>
      <w:r>
        <w:rPr>
          <w:rFonts w:ascii="Calibri" w:hAnsi="Calibri" w:cs="Calibri"/>
          <w:b/>
          <w:bCs/>
          <w:sz w:val="24"/>
          <w:lang w:val="en-US"/>
        </w:rPr>
        <w:t>X</w:t>
      </w:r>
      <w:r w:rsidRPr="00457915">
        <w:rPr>
          <w:rFonts w:ascii="Calibri" w:hAnsi="Calibri" w:cs="Calibri"/>
          <w:b/>
          <w:bCs/>
          <w:sz w:val="24"/>
        </w:rPr>
        <w:t>-</w:t>
      </w:r>
      <w:r>
        <w:rPr>
          <w:rFonts w:ascii="Calibri" w:hAnsi="Calibri" w:cs="Calibri"/>
          <w:b/>
          <w:bCs/>
          <w:sz w:val="24"/>
          <w:lang w:val="en-US"/>
        </w:rPr>
        <w:t>RAYs</w:t>
      </w:r>
      <w:r w:rsidRPr="00457915">
        <w:rPr>
          <w:rFonts w:ascii="Calibri" w:hAnsi="Calibri" w:cs="Calibri"/>
          <w:b/>
          <w:bCs/>
          <w:sz w:val="24"/>
        </w:rPr>
        <w:t>)</w:t>
      </w:r>
      <w:r w:rsidRPr="002C39E3">
        <w:rPr>
          <w:rFonts w:ascii="Calibri" w:hAnsi="Calibri" w:cs="Calibri"/>
          <w:b/>
          <w:bCs/>
          <w:sz w:val="24"/>
        </w:rPr>
        <w:t xml:space="preserve">       </w:t>
      </w:r>
    </w:p>
    <w:p w:rsidR="009E35A5" w:rsidRPr="00FB7DE2" w:rsidRDefault="009E35A5" w:rsidP="00E9181C">
      <w:pPr>
        <w:pStyle w:val="ab"/>
        <w:ind w:right="-22"/>
        <w:rPr>
          <w:rFonts w:ascii="Calibri" w:hAnsi="Calibri" w:cs="Calibri"/>
          <w:b/>
          <w:bCs/>
          <w:sz w:val="24"/>
        </w:rPr>
      </w:pPr>
      <w:r w:rsidRPr="002C39E3">
        <w:rPr>
          <w:rFonts w:ascii="Calibri" w:hAnsi="Calibri" w:cs="Calibri"/>
          <w:b/>
          <w:bCs/>
          <w:sz w:val="24"/>
        </w:rPr>
        <w:t xml:space="preserve">               </w:t>
      </w:r>
      <w:r w:rsidRPr="00F8007F">
        <w:rPr>
          <w:rFonts w:ascii="Calibri" w:hAnsi="Calibri" w:cs="Calibri"/>
          <w:b/>
          <w:bCs/>
          <w:sz w:val="24"/>
        </w:rPr>
        <w:t xml:space="preserve">       </w:t>
      </w:r>
      <w:r w:rsidRPr="002C39E3">
        <w:rPr>
          <w:rFonts w:ascii="Calibri" w:hAnsi="Calibri" w:cs="Calibri"/>
          <w:b/>
          <w:bCs/>
          <w:sz w:val="24"/>
        </w:rPr>
        <w:t xml:space="preserve">  ΜΕ</w:t>
      </w:r>
      <w:r w:rsidRPr="00E40519">
        <w:rPr>
          <w:rFonts w:ascii="Calibri" w:hAnsi="Calibri" w:cs="Calibri"/>
          <w:b/>
          <w:bCs/>
          <w:sz w:val="24"/>
        </w:rPr>
        <w:t xml:space="preserve"> </w:t>
      </w:r>
      <w:r w:rsidRPr="002C39E3">
        <w:rPr>
          <w:rFonts w:ascii="Calibri" w:hAnsi="Calibri" w:cs="Calibri"/>
          <w:b/>
          <w:bCs/>
          <w:sz w:val="24"/>
        </w:rPr>
        <w:t xml:space="preserve">ΣΥΣΤΗΜΑ </w:t>
      </w:r>
      <w:r>
        <w:rPr>
          <w:rFonts w:ascii="Calibri" w:hAnsi="Calibri" w:cs="Calibri"/>
          <w:b/>
          <w:bCs/>
          <w:sz w:val="24"/>
        </w:rPr>
        <w:t>ΑΥΤΟΜΑΤΗΣ ΑΝΙΧΝΕΥΣΗΣ ΣΤΕΡΕΩΝ ΚΑΙ ΥΓΡΩΝ ΕΚΡΗΚΤΙΚΩΝ</w:t>
      </w:r>
    </w:p>
    <w:p w:rsidR="009E35A5" w:rsidRPr="002C39E3" w:rsidRDefault="009E35A5" w:rsidP="00DE6CCD">
      <w:pPr>
        <w:pStyle w:val="ab"/>
        <w:ind w:right="-22"/>
        <w:rPr>
          <w:rFonts w:ascii="Calibri" w:hAnsi="Calibri" w:cs="Calibri"/>
          <w:b/>
          <w:bCs/>
          <w:sz w:val="24"/>
        </w:rPr>
      </w:pPr>
    </w:p>
    <w:p w:rsidR="009E35A5" w:rsidRPr="004C3D06" w:rsidRDefault="009E35A5">
      <w:pPr>
        <w:tabs>
          <w:tab w:val="left" w:pos="2254"/>
        </w:tabs>
        <w:rPr>
          <w:rFonts w:ascii="Arial Narrow" w:hAnsi="Arial Narrow"/>
          <w:b/>
          <w:color w:val="000000"/>
          <w:lang w:val="en-US"/>
        </w:rPr>
      </w:pPr>
      <w:r w:rsidRPr="002C39E3">
        <w:rPr>
          <w:rFonts w:cs="Calibri"/>
          <w:b/>
          <w:color w:val="000000"/>
          <w:sz w:val="24"/>
          <w:szCs w:val="24"/>
          <w:u w:val="single"/>
        </w:rPr>
        <w:t>Π</w:t>
      </w:r>
      <w:r>
        <w:rPr>
          <w:rFonts w:cs="Calibri"/>
          <w:b/>
          <w:color w:val="000000"/>
          <w:sz w:val="24"/>
          <w:szCs w:val="24"/>
          <w:u w:val="single"/>
        </w:rPr>
        <w:t>ΟΣΟΤΗΤΑ</w:t>
      </w:r>
      <w:r w:rsidRPr="002C39E3">
        <w:rPr>
          <w:rFonts w:cs="Calibri"/>
          <w:color w:val="000000"/>
          <w:sz w:val="24"/>
          <w:szCs w:val="24"/>
        </w:rPr>
        <w:t xml:space="preserve">:  </w:t>
      </w:r>
      <w:r w:rsidR="00861EE4">
        <w:rPr>
          <w:rFonts w:cs="Calibri"/>
          <w:b/>
          <w:color w:val="000000"/>
          <w:sz w:val="24"/>
          <w:szCs w:val="24"/>
        </w:rPr>
        <w:t>ΔΕΚΑΕΞΙ (16</w:t>
      </w:r>
      <w:r>
        <w:rPr>
          <w:rFonts w:cs="Calibri"/>
          <w:b/>
          <w:color w:val="000000"/>
          <w:sz w:val="24"/>
          <w:szCs w:val="24"/>
        </w:rPr>
        <w:t>)</w:t>
      </w:r>
      <w:r w:rsidR="00922826">
        <w:rPr>
          <w:rFonts w:cs="Calibri"/>
          <w:b/>
          <w:color w:val="000000"/>
          <w:sz w:val="24"/>
          <w:szCs w:val="24"/>
        </w:rPr>
        <w:t xml:space="preserve"> τεμάχια</w:t>
      </w:r>
    </w:p>
    <w:tbl>
      <w:tblPr>
        <w:tblpPr w:leftFromText="180" w:rightFromText="180" w:vertAnchor="text" w:tblpXSpec="center" w:tblpY="1"/>
        <w:tblOverlap w:val="never"/>
        <w:tblW w:w="10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04"/>
        <w:gridCol w:w="1275"/>
        <w:gridCol w:w="1276"/>
        <w:gridCol w:w="1559"/>
      </w:tblGrid>
      <w:tr w:rsidR="009E35A5" w:rsidRPr="00A12621" w:rsidTr="00671D15">
        <w:trPr>
          <w:trHeight w:val="160"/>
          <w:tblHeader/>
          <w:jc w:val="center"/>
        </w:trPr>
        <w:tc>
          <w:tcPr>
            <w:tcW w:w="6204" w:type="dxa"/>
            <w:shd w:val="pct20" w:color="auto" w:fill="auto"/>
            <w:vAlign w:val="center"/>
          </w:tcPr>
          <w:p w:rsidR="009E35A5" w:rsidRPr="00A12621" w:rsidRDefault="009E35A5" w:rsidP="00866769">
            <w:pPr>
              <w:spacing w:after="0" w:line="240" w:lineRule="auto"/>
              <w:jc w:val="center"/>
            </w:pPr>
            <w:r w:rsidRPr="00A12621">
              <w:t>ΧΑΡΑΚΤΗΡΙΣΤΙΚΑ</w:t>
            </w:r>
          </w:p>
        </w:tc>
        <w:tc>
          <w:tcPr>
            <w:tcW w:w="1275" w:type="dxa"/>
            <w:shd w:val="pct20" w:color="auto" w:fill="auto"/>
            <w:vAlign w:val="center"/>
          </w:tcPr>
          <w:p w:rsidR="009E35A5" w:rsidRPr="00A12621" w:rsidRDefault="009E35A5" w:rsidP="00866769">
            <w:pPr>
              <w:spacing w:after="0" w:line="240" w:lineRule="auto"/>
              <w:jc w:val="center"/>
            </w:pPr>
            <w:r w:rsidRPr="00A12621">
              <w:t>ΑΠΑΙΤΗΣΗ</w:t>
            </w:r>
          </w:p>
        </w:tc>
        <w:tc>
          <w:tcPr>
            <w:tcW w:w="1276" w:type="dxa"/>
            <w:shd w:val="pct20" w:color="auto" w:fill="auto"/>
            <w:vAlign w:val="center"/>
          </w:tcPr>
          <w:p w:rsidR="009E35A5" w:rsidRPr="00A12621" w:rsidRDefault="009E35A5" w:rsidP="00866769">
            <w:pPr>
              <w:spacing w:after="0" w:line="240" w:lineRule="auto"/>
              <w:jc w:val="center"/>
            </w:pPr>
            <w:r w:rsidRPr="00A12621">
              <w:t>ΑΠΑΝΤΗΣΗ</w:t>
            </w:r>
          </w:p>
        </w:tc>
        <w:tc>
          <w:tcPr>
            <w:tcW w:w="1559" w:type="dxa"/>
            <w:shd w:val="pct20" w:color="auto" w:fill="auto"/>
            <w:vAlign w:val="center"/>
          </w:tcPr>
          <w:p w:rsidR="009E35A5" w:rsidRPr="00A12621" w:rsidRDefault="009E35A5" w:rsidP="00866769">
            <w:pPr>
              <w:spacing w:after="0" w:line="240" w:lineRule="auto"/>
              <w:jc w:val="center"/>
            </w:pPr>
            <w:r w:rsidRPr="00A12621">
              <w:t>ΠΑΡΑΠΟΜΠΗ</w:t>
            </w:r>
          </w:p>
        </w:tc>
      </w:tr>
      <w:tr w:rsidR="009E35A5" w:rsidRPr="004A4839"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9E35A5" w:rsidRPr="0000246A" w:rsidRDefault="009E35A5" w:rsidP="00866769">
            <w:pPr>
              <w:spacing w:after="0" w:line="240" w:lineRule="auto"/>
              <w:jc w:val="both"/>
              <w:rPr>
                <w:b/>
              </w:rPr>
            </w:pPr>
            <w:r w:rsidRPr="0000246A">
              <w:rPr>
                <w:b/>
                <w:bCs/>
                <w:lang w:eastAsia="el-GR"/>
              </w:rPr>
              <w:t>1. ΠΕΡΙΓΡΑΦΗ</w:t>
            </w:r>
          </w:p>
        </w:tc>
        <w:tc>
          <w:tcPr>
            <w:tcW w:w="1275" w:type="dxa"/>
            <w:vAlign w:val="center"/>
          </w:tcPr>
          <w:p w:rsidR="009E35A5" w:rsidRPr="004A4839" w:rsidRDefault="009E35A5" w:rsidP="00866769">
            <w:pPr>
              <w:spacing w:after="0" w:line="240" w:lineRule="auto"/>
              <w:jc w:val="both"/>
            </w:pPr>
          </w:p>
        </w:tc>
        <w:tc>
          <w:tcPr>
            <w:tcW w:w="1276" w:type="dxa"/>
          </w:tcPr>
          <w:p w:rsidR="009E35A5" w:rsidRPr="004A4839" w:rsidRDefault="009E35A5" w:rsidP="00866769">
            <w:pPr>
              <w:spacing w:after="0" w:line="240" w:lineRule="auto"/>
              <w:jc w:val="both"/>
            </w:pPr>
          </w:p>
        </w:tc>
        <w:tc>
          <w:tcPr>
            <w:tcW w:w="1559" w:type="dxa"/>
          </w:tcPr>
          <w:p w:rsidR="009E35A5" w:rsidRPr="004A4839" w:rsidRDefault="009E35A5" w:rsidP="00866769">
            <w:pPr>
              <w:spacing w:after="0" w:line="240" w:lineRule="auto"/>
              <w:jc w:val="both"/>
            </w:pPr>
          </w:p>
        </w:tc>
      </w:tr>
      <w:tr w:rsidR="005C6DC9" w:rsidRPr="004A4839"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5C6DC9" w:rsidRPr="00DC2519" w:rsidRDefault="005C6DC9" w:rsidP="005C6DC9">
            <w:pPr>
              <w:jc w:val="both"/>
              <w:rPr>
                <w:rFonts w:cs="Calibri"/>
              </w:rPr>
            </w:pPr>
            <w:r w:rsidRPr="00DC2519">
              <w:t xml:space="preserve">Σκοπός της προμήθειας είναι η αγορά ακτινοσκοπικών συσκευών ελέγχου χειραποσκευών </w:t>
            </w:r>
            <w:r w:rsidRPr="00DC2519">
              <w:rPr>
                <w:rFonts w:cs="Calibri"/>
              </w:rPr>
              <w:t xml:space="preserve">με ενσωματωμένο λογισμικό αυτόματης ανίχνευσης στερεών εκρηκτικών </w:t>
            </w:r>
            <w:r w:rsidRPr="00DC2519">
              <w:rPr>
                <w:rFonts w:cs="Calibri"/>
                <w:lang w:val="en-US"/>
              </w:rPr>
              <w:t>Explosive</w:t>
            </w:r>
            <w:r w:rsidRPr="00DC2519">
              <w:rPr>
                <w:rFonts w:cs="Calibri"/>
              </w:rPr>
              <w:t xml:space="preserve"> </w:t>
            </w:r>
            <w:r w:rsidRPr="00DC2519">
              <w:rPr>
                <w:rFonts w:cs="Calibri"/>
                <w:lang w:val="en-US"/>
              </w:rPr>
              <w:t>Detection</w:t>
            </w:r>
            <w:r w:rsidRPr="00DC2519">
              <w:rPr>
                <w:rFonts w:cs="Calibri"/>
              </w:rPr>
              <w:t xml:space="preserve"> </w:t>
            </w:r>
            <w:r w:rsidRPr="00DC2519">
              <w:rPr>
                <w:rFonts w:cs="Calibri"/>
                <w:lang w:val="en-US"/>
              </w:rPr>
              <w:t>Systems</w:t>
            </w:r>
            <w:r w:rsidRPr="00DC2519">
              <w:rPr>
                <w:rFonts w:cs="Calibri"/>
              </w:rPr>
              <w:t xml:space="preserve"> (</w:t>
            </w:r>
            <w:r w:rsidRPr="00DC2519">
              <w:rPr>
                <w:rFonts w:cs="Calibri"/>
                <w:lang w:val="en-US"/>
              </w:rPr>
              <w:t>EDS</w:t>
            </w:r>
            <w:r w:rsidRPr="00DC2519">
              <w:rPr>
                <w:rFonts w:cs="Calibri"/>
              </w:rPr>
              <w:t xml:space="preserve">) </w:t>
            </w:r>
            <w:r w:rsidRPr="00DC2519">
              <w:rPr>
                <w:rFonts w:cs="Calibri"/>
                <w:lang w:val="en-US"/>
              </w:rPr>
              <w:t>Cabin</w:t>
            </w:r>
            <w:r w:rsidRPr="00DC2519">
              <w:rPr>
                <w:rFonts w:cs="Calibri"/>
              </w:rPr>
              <w:t xml:space="preserve"> </w:t>
            </w:r>
            <w:r w:rsidRPr="00DC2519">
              <w:rPr>
                <w:rFonts w:cs="Calibri"/>
                <w:lang w:val="en-US"/>
              </w:rPr>
              <w:t>Baggage</w:t>
            </w:r>
            <w:r w:rsidRPr="00DC2519">
              <w:rPr>
                <w:rFonts w:cs="Calibri"/>
              </w:rPr>
              <w:t xml:space="preserve"> (</w:t>
            </w:r>
            <w:r w:rsidRPr="00DC2519">
              <w:rPr>
                <w:rFonts w:cs="Calibri"/>
                <w:lang w:val="en-US"/>
              </w:rPr>
              <w:t>CB</w:t>
            </w:r>
            <w:r w:rsidRPr="00DC2519">
              <w:rPr>
                <w:rFonts w:cs="Calibri"/>
              </w:rPr>
              <w:t xml:space="preserve">) τουλάχιστον </w:t>
            </w:r>
            <w:r w:rsidRPr="00DC2519">
              <w:rPr>
                <w:rFonts w:cs="Calibri"/>
                <w:lang w:val="en-US"/>
              </w:rPr>
              <w:t>C</w:t>
            </w:r>
            <w:r w:rsidRPr="00DC2519">
              <w:rPr>
                <w:rFonts w:cs="Calibri"/>
              </w:rPr>
              <w:t xml:space="preserve">2 και ταυτόχρονη λειτουργία ενσωματωμένου λογισμικού αυτόματης ανίχνευσης υγρών εκρηκτικών </w:t>
            </w:r>
            <w:r w:rsidRPr="00DC2519">
              <w:rPr>
                <w:rFonts w:cs="Calibri"/>
                <w:lang w:val="en-US"/>
              </w:rPr>
              <w:t>LEDS</w:t>
            </w:r>
            <w:r w:rsidRPr="00DC2519">
              <w:rPr>
                <w:rFonts w:cs="Calibri"/>
              </w:rPr>
              <w:t xml:space="preserve"> </w:t>
            </w:r>
            <w:r w:rsidRPr="00DC2519">
              <w:rPr>
                <w:rFonts w:cs="Calibri"/>
                <w:lang w:val="en-US"/>
              </w:rPr>
              <w:t>Type</w:t>
            </w:r>
            <w:r w:rsidRPr="00DC2519">
              <w:rPr>
                <w:rFonts w:cs="Calibri"/>
              </w:rPr>
              <w:t xml:space="preserve"> </w:t>
            </w:r>
            <w:r w:rsidRPr="00DC2519">
              <w:rPr>
                <w:rFonts w:cs="Calibri"/>
                <w:lang w:val="en-US"/>
              </w:rPr>
              <w:t>C</w:t>
            </w:r>
            <w:r w:rsidRPr="00DC2519">
              <w:rPr>
                <w:rFonts w:cs="Calibri"/>
              </w:rPr>
              <w:t xml:space="preserve">, προτύπου 2 τουλάχιστον, </w:t>
            </w:r>
            <w:r w:rsidRPr="00DC2519">
              <w:t xml:space="preserve">για την υποστήριξη των ελέγχων που αφορούν στην ασφάλεια των πτήσεων, με πλήρη διαχωρισμό των ανιχνευόμενων σε οργανικά, ανόργανα και μικτά </w:t>
            </w:r>
            <w:r w:rsidRPr="00DC2519">
              <w:rPr>
                <w:bCs/>
                <w:i/>
                <w:iCs/>
              </w:rPr>
              <w:t>(</w:t>
            </w:r>
            <w:r w:rsidRPr="00DC2519">
              <w:rPr>
                <w:bCs/>
                <w:i/>
                <w:iCs/>
                <w:lang w:val="en-US"/>
              </w:rPr>
              <w:t>organic</w:t>
            </w:r>
            <w:r w:rsidRPr="00DC2519">
              <w:rPr>
                <w:bCs/>
                <w:i/>
                <w:iCs/>
              </w:rPr>
              <w:t xml:space="preserve"> - </w:t>
            </w:r>
            <w:r w:rsidRPr="00DC2519">
              <w:rPr>
                <w:bCs/>
                <w:i/>
                <w:iCs/>
                <w:lang w:val="en-US"/>
              </w:rPr>
              <w:t>inorganic</w:t>
            </w:r>
            <w:r w:rsidRPr="00DC2519">
              <w:rPr>
                <w:bCs/>
                <w:i/>
                <w:iCs/>
              </w:rPr>
              <w:t xml:space="preserve"> – </w:t>
            </w:r>
            <w:r w:rsidRPr="00DC2519">
              <w:rPr>
                <w:bCs/>
                <w:i/>
                <w:iCs/>
                <w:lang w:val="en-US"/>
              </w:rPr>
              <w:t>mixed</w:t>
            </w:r>
            <w:r w:rsidRPr="00DC2519">
              <w:rPr>
                <w:bCs/>
                <w:i/>
                <w:iCs/>
              </w:rPr>
              <w:t>)</w:t>
            </w:r>
            <w:r w:rsidRPr="00DC2519">
              <w:rPr>
                <w:i/>
              </w:rPr>
              <w:t xml:space="preserve"> </w:t>
            </w:r>
            <w:r w:rsidRPr="00DC2519">
              <w:t xml:space="preserve">  </w:t>
            </w:r>
            <w:r w:rsidRPr="00DC2519">
              <w:rPr>
                <w:rFonts w:cs="Calibri"/>
              </w:rPr>
              <w:t>προκειμένου να διασφαλισθεί στο μέγιστο δυνατό η ασφάλεια των πτήσεων και οι χώροι των αεροδρομίων από δολιοφθορές και έκνομες ενέργειες.</w:t>
            </w:r>
          </w:p>
          <w:p w:rsidR="005C6DC9" w:rsidRPr="00DC2519" w:rsidRDefault="005C6DC9" w:rsidP="005C6DC9">
            <w:pPr>
              <w:jc w:val="both"/>
            </w:pPr>
            <w:r w:rsidRPr="00DC2519">
              <w:t>Οι διαστάσεις σήραγγας (</w:t>
            </w:r>
            <w:r w:rsidRPr="00DC2519">
              <w:rPr>
                <w:lang w:val="en-US"/>
              </w:rPr>
              <w:t>tunnel</w:t>
            </w:r>
            <w:r w:rsidRPr="00DC2519">
              <w:t xml:space="preserve">) θα πρέπει να έχουν τουλάχιστον πλάτος από 60 έως 65 </w:t>
            </w:r>
            <w:r w:rsidRPr="00DC2519">
              <w:rPr>
                <w:lang w:val="en-US"/>
              </w:rPr>
              <w:t>cm</w:t>
            </w:r>
            <w:r w:rsidRPr="00DC2519">
              <w:t xml:space="preserve">, </w:t>
            </w:r>
            <w:r w:rsidR="00D3302D" w:rsidRPr="00DC2519">
              <w:t>ύ</w:t>
            </w:r>
            <w:r w:rsidRPr="00DC2519">
              <w:t xml:space="preserve">ψος από 40 έως 45 </w:t>
            </w:r>
            <w:r w:rsidRPr="00DC2519">
              <w:rPr>
                <w:lang w:val="en-US"/>
              </w:rPr>
              <w:t>cm</w:t>
            </w:r>
            <w:r w:rsidRPr="00DC2519">
              <w:t xml:space="preserve"> και απόσταση</w:t>
            </w:r>
            <w:r w:rsidR="00084F2A" w:rsidRPr="00DC2519">
              <w:t xml:space="preserve"> της επ</w:t>
            </w:r>
            <w:r w:rsidR="001B13F8" w:rsidRPr="00DC2519">
              <w:t>άνω επιφανείας</w:t>
            </w:r>
            <w:r w:rsidRPr="00DC2519">
              <w:t xml:space="preserve"> του ιμάντα μεταφοράς από το έδαφος</w:t>
            </w:r>
            <w:r w:rsidR="00084F2A" w:rsidRPr="00DC2519">
              <w:t>,</w:t>
            </w:r>
            <w:r w:rsidRPr="00DC2519">
              <w:t xml:space="preserve"> από 65 </w:t>
            </w:r>
            <w:r w:rsidRPr="00DC2519">
              <w:rPr>
                <w:lang w:val="en-US"/>
              </w:rPr>
              <w:t>cm</w:t>
            </w:r>
            <w:r w:rsidRPr="00DC2519">
              <w:t xml:space="preserve"> έως 85 </w:t>
            </w:r>
            <w:r w:rsidRPr="00DC2519">
              <w:rPr>
                <w:lang w:val="en-US"/>
              </w:rPr>
              <w:t>cm</w:t>
            </w:r>
            <w:r w:rsidRPr="00DC2519">
              <w:t>.</w:t>
            </w:r>
          </w:p>
        </w:tc>
        <w:tc>
          <w:tcPr>
            <w:tcW w:w="1275" w:type="dxa"/>
            <w:vAlign w:val="center"/>
          </w:tcPr>
          <w:p w:rsidR="005C6DC9" w:rsidRDefault="005C6DC9" w:rsidP="00866769">
            <w:pPr>
              <w:spacing w:after="0" w:line="240" w:lineRule="auto"/>
              <w:jc w:val="center"/>
            </w:pPr>
            <w:r>
              <w:t>ΝΑΙ</w:t>
            </w:r>
          </w:p>
        </w:tc>
        <w:tc>
          <w:tcPr>
            <w:tcW w:w="1276" w:type="dxa"/>
          </w:tcPr>
          <w:p w:rsidR="005C6DC9" w:rsidRPr="004A4839" w:rsidRDefault="005C6DC9" w:rsidP="00866769">
            <w:pPr>
              <w:spacing w:after="0" w:line="240" w:lineRule="auto"/>
              <w:jc w:val="both"/>
            </w:pPr>
          </w:p>
        </w:tc>
        <w:tc>
          <w:tcPr>
            <w:tcW w:w="1559" w:type="dxa"/>
          </w:tcPr>
          <w:p w:rsidR="005C6DC9" w:rsidRPr="004A4839" w:rsidRDefault="005C6DC9" w:rsidP="00866769">
            <w:pPr>
              <w:spacing w:after="0" w:line="240" w:lineRule="auto"/>
              <w:jc w:val="both"/>
            </w:pPr>
          </w:p>
        </w:tc>
      </w:tr>
      <w:tr w:rsidR="009E35A5" w:rsidRPr="004A4839"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jc w:val="center"/>
        </w:trPr>
        <w:tc>
          <w:tcPr>
            <w:tcW w:w="6204" w:type="dxa"/>
          </w:tcPr>
          <w:p w:rsidR="009E35A5" w:rsidRPr="0000246A" w:rsidRDefault="009E35A5" w:rsidP="00866769">
            <w:pPr>
              <w:spacing w:after="0" w:line="240" w:lineRule="auto"/>
              <w:jc w:val="both"/>
              <w:rPr>
                <w:b/>
              </w:rPr>
            </w:pPr>
            <w:r w:rsidRPr="0000246A">
              <w:rPr>
                <w:b/>
                <w:color w:val="000000"/>
              </w:rPr>
              <w:t>2. ΓΕΝΙΚΕΣ ΑΠΑΙΤΗΣΕΙΣ ΠΡΟΣΦΟΡΩΝ - ΜΟΡΦΗ ΠΡΟΣΦΟΡΩΝ</w:t>
            </w:r>
          </w:p>
        </w:tc>
        <w:tc>
          <w:tcPr>
            <w:tcW w:w="1275" w:type="dxa"/>
            <w:vAlign w:val="center"/>
          </w:tcPr>
          <w:p w:rsidR="009E35A5" w:rsidRPr="004A4839" w:rsidRDefault="009E35A5" w:rsidP="00866769">
            <w:pPr>
              <w:spacing w:after="0" w:line="240" w:lineRule="auto"/>
              <w:jc w:val="center"/>
            </w:pPr>
          </w:p>
        </w:tc>
        <w:tc>
          <w:tcPr>
            <w:tcW w:w="1276" w:type="dxa"/>
          </w:tcPr>
          <w:p w:rsidR="009E35A5" w:rsidRPr="004A4839" w:rsidRDefault="009E35A5" w:rsidP="00866769">
            <w:pPr>
              <w:spacing w:after="0" w:line="240" w:lineRule="auto"/>
              <w:jc w:val="both"/>
            </w:pPr>
          </w:p>
        </w:tc>
        <w:tc>
          <w:tcPr>
            <w:tcW w:w="1559" w:type="dxa"/>
          </w:tcPr>
          <w:p w:rsidR="009E35A5" w:rsidRPr="004A4839" w:rsidRDefault="009E35A5" w:rsidP="00866769">
            <w:pPr>
              <w:spacing w:after="0" w:line="240" w:lineRule="auto"/>
              <w:jc w:val="both"/>
            </w:pPr>
          </w:p>
        </w:tc>
      </w:tr>
      <w:tr w:rsidR="009E35A5" w:rsidRPr="004A4839"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2A135A" w:rsidRDefault="009E35A5" w:rsidP="00866769">
            <w:pPr>
              <w:tabs>
                <w:tab w:val="left" w:pos="8789"/>
              </w:tabs>
              <w:ind w:right="-22"/>
              <w:jc w:val="both"/>
            </w:pPr>
            <w:r>
              <w:t xml:space="preserve">Κάθε προσφορά πρέπει να συνοδεύεται από τεχνική περιγραφή της προσφερόμενης συσκευής, στην οποία ο κάθε προσφέρων πρέπει να απαντά στην Ελληνική γλώσσα, παράγραφο προς παράγραφο με την ίδια αρίθμηση σε όλα τα στοιχεία της παρούσας τεχνικής προδιαγραφής. </w:t>
            </w:r>
            <w:r w:rsidR="002A135A">
              <w:t xml:space="preserve"> </w:t>
            </w:r>
          </w:p>
          <w:p w:rsidR="009E35A5" w:rsidRDefault="002A135A" w:rsidP="00866769">
            <w:pPr>
              <w:tabs>
                <w:tab w:val="left" w:pos="8789"/>
              </w:tabs>
              <w:ind w:right="-22"/>
              <w:jc w:val="both"/>
            </w:pPr>
            <w:r>
              <w:t>Στην παραπομπή ο προσφέρων θα πρέπει να αναφέρει ακριβώς τις σελίδες στα έγγραφα που θα πρέπει να αναζητήσει η Επιτροπή Αξιολόγησης.</w:t>
            </w:r>
          </w:p>
          <w:p w:rsidR="009E35A5" w:rsidRDefault="009E35A5" w:rsidP="00866769">
            <w:pPr>
              <w:tabs>
                <w:tab w:val="left" w:pos="8789"/>
              </w:tabs>
              <w:ind w:right="-22"/>
              <w:jc w:val="both"/>
            </w:pPr>
            <w:r>
              <w:t>Σε περίπτωση αποκλίσεων ο προσφέρων πρέπει να προσδιορίσει με σαφήνεια τα σημεία απόκλισης.</w:t>
            </w:r>
          </w:p>
          <w:p w:rsidR="009E35A5" w:rsidRDefault="009E35A5" w:rsidP="00F046BD">
            <w:pPr>
              <w:tabs>
                <w:tab w:val="left" w:pos="8789"/>
              </w:tabs>
              <w:ind w:right="-22"/>
              <w:jc w:val="both"/>
            </w:pPr>
            <w:r>
              <w:t>Επιπλέον, πρέπει στην προσφορά να δηλώνονται όλα τα ζητούμενα τεχνικά στοιχεία και να συνοδεύονται με αντίστοιχα τυπωμένα ή ηλεκτρονικά έντυπα του κατασκευαστή.</w:t>
            </w:r>
          </w:p>
          <w:p w:rsidR="009E35A5" w:rsidRPr="00866769" w:rsidRDefault="009E35A5" w:rsidP="00360E9E">
            <w:pPr>
              <w:ind w:right="-22"/>
              <w:jc w:val="both"/>
            </w:pPr>
            <w:r>
              <w:t>Μία προσφερόμενη συσκευή ορίζεται και εννοείται μαζί με:</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4A4839" w:rsidRDefault="009E35A5" w:rsidP="00866769">
            <w:pPr>
              <w:spacing w:after="0" w:line="240" w:lineRule="auto"/>
              <w:jc w:val="both"/>
            </w:pPr>
          </w:p>
        </w:tc>
        <w:tc>
          <w:tcPr>
            <w:tcW w:w="1559" w:type="dxa"/>
          </w:tcPr>
          <w:p w:rsidR="009E35A5" w:rsidRPr="004A4839" w:rsidRDefault="009E35A5" w:rsidP="00866769">
            <w:pPr>
              <w:spacing w:after="0" w:line="240" w:lineRule="auto"/>
              <w:jc w:val="both"/>
            </w:pPr>
          </w:p>
        </w:tc>
      </w:tr>
      <w:tr w:rsidR="009E35A5" w:rsidRPr="008659D0"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9E35A5" w:rsidRPr="00677BE3" w:rsidRDefault="009E35A5" w:rsidP="00866769">
            <w:pPr>
              <w:ind w:right="-22"/>
              <w:jc w:val="both"/>
              <w:rPr>
                <w:szCs w:val="24"/>
              </w:rPr>
            </w:pPr>
            <w:r>
              <w:t>(α.) Προεκτατικό βοηθητικό ραουλόδρομο</w:t>
            </w:r>
            <w:r w:rsidR="00012A4A">
              <w:t xml:space="preserve"> εισόδου με μήκος </w:t>
            </w:r>
            <w:r w:rsidR="00012A4A">
              <w:lastRenderedPageBreak/>
              <w:t xml:space="preserve">τουλάχιστον </w:t>
            </w:r>
            <w:r w:rsidR="00421B16" w:rsidRPr="00421B16">
              <w:t>200</w:t>
            </w:r>
            <w:r>
              <w:t xml:space="preserve"> εκ. που να αντέχει βάρος τουλάχιστον 100 </w:t>
            </w:r>
            <w:r>
              <w:rPr>
                <w:lang w:val="en-US"/>
              </w:rPr>
              <w:t>kg</w:t>
            </w:r>
            <w:r>
              <w:t>.</w:t>
            </w:r>
          </w:p>
        </w:tc>
        <w:tc>
          <w:tcPr>
            <w:tcW w:w="1275" w:type="dxa"/>
            <w:vAlign w:val="center"/>
          </w:tcPr>
          <w:p w:rsidR="009E35A5" w:rsidRPr="004A4839" w:rsidRDefault="009E35A5" w:rsidP="00866769">
            <w:pPr>
              <w:spacing w:after="0" w:line="240" w:lineRule="auto"/>
              <w:jc w:val="center"/>
            </w:pPr>
            <w:r>
              <w:lastRenderedPageBreak/>
              <w:t>ΝΑΙ</w:t>
            </w:r>
          </w:p>
        </w:tc>
        <w:tc>
          <w:tcPr>
            <w:tcW w:w="1276" w:type="dxa"/>
          </w:tcPr>
          <w:p w:rsidR="009E35A5" w:rsidRPr="008659D0" w:rsidRDefault="009E35A5" w:rsidP="00866769">
            <w:pPr>
              <w:spacing w:after="0" w:line="240" w:lineRule="auto"/>
              <w:jc w:val="both"/>
              <w:rPr>
                <w:color w:val="000000"/>
              </w:rPr>
            </w:pPr>
          </w:p>
        </w:tc>
        <w:tc>
          <w:tcPr>
            <w:tcW w:w="1559" w:type="dxa"/>
          </w:tcPr>
          <w:p w:rsidR="009E35A5" w:rsidRPr="008659D0" w:rsidRDefault="009E35A5" w:rsidP="00866769">
            <w:pPr>
              <w:spacing w:after="0" w:line="240" w:lineRule="auto"/>
              <w:jc w:val="both"/>
              <w:rPr>
                <w:color w:val="000000"/>
              </w:rPr>
            </w:pPr>
          </w:p>
        </w:tc>
      </w:tr>
      <w:tr w:rsidR="009E35A5" w:rsidRPr="00C4268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9E35A5" w:rsidRPr="00677BE3" w:rsidRDefault="009E35A5" w:rsidP="00866769">
            <w:pPr>
              <w:ind w:right="-22"/>
              <w:jc w:val="both"/>
              <w:rPr>
                <w:szCs w:val="24"/>
              </w:rPr>
            </w:pPr>
            <w:r>
              <w:lastRenderedPageBreak/>
              <w:t>(β.) Προεκτατικό βοηθητικό ραουλόδρο</w:t>
            </w:r>
            <w:r w:rsidR="00012A4A">
              <w:t xml:space="preserve">μο εξόδου με μήκος τουλάχιστον </w:t>
            </w:r>
            <w:r w:rsidR="00421B16" w:rsidRPr="00421B16">
              <w:t>200</w:t>
            </w:r>
            <w:r>
              <w:t xml:space="preserve"> εκ. που να αντέχει βάρος τουλάχιστον 100 </w:t>
            </w:r>
            <w:r>
              <w:rPr>
                <w:lang w:val="en-US"/>
              </w:rPr>
              <w:t>kg</w:t>
            </w:r>
            <w:r>
              <w:t>.</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C4268C" w:rsidRDefault="009E35A5" w:rsidP="00866769">
            <w:pPr>
              <w:spacing w:after="0" w:line="240" w:lineRule="auto"/>
              <w:jc w:val="both"/>
              <w:rPr>
                <w:color w:val="000000"/>
              </w:rPr>
            </w:pPr>
          </w:p>
        </w:tc>
        <w:tc>
          <w:tcPr>
            <w:tcW w:w="1559" w:type="dxa"/>
          </w:tcPr>
          <w:p w:rsidR="009E35A5" w:rsidRPr="00C4268C" w:rsidRDefault="009E35A5" w:rsidP="00866769">
            <w:pPr>
              <w:spacing w:after="0" w:line="240" w:lineRule="auto"/>
              <w:jc w:val="both"/>
              <w:rPr>
                <w:color w:val="000000"/>
              </w:rPr>
            </w:pPr>
          </w:p>
        </w:tc>
      </w:tr>
      <w:tr w:rsidR="009E35A5"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9E35A5" w:rsidRPr="00677BE3" w:rsidRDefault="009E35A5" w:rsidP="00866769">
            <w:pPr>
              <w:ind w:right="-22"/>
              <w:jc w:val="both"/>
              <w:rPr>
                <w:szCs w:val="24"/>
              </w:rPr>
            </w:pPr>
            <w:r>
              <w:t xml:space="preserve">(γ.) Τράπεζα χειριστή </w:t>
            </w:r>
            <w:r>
              <w:rPr>
                <w:i/>
              </w:rPr>
              <w:t>(</w:t>
            </w:r>
            <w:r>
              <w:rPr>
                <w:i/>
                <w:lang w:val="en-US"/>
              </w:rPr>
              <w:t>control</w:t>
            </w:r>
            <w:r w:rsidRPr="00677BE3">
              <w:rPr>
                <w:i/>
              </w:rPr>
              <w:t xml:space="preserve"> </w:t>
            </w:r>
            <w:r>
              <w:rPr>
                <w:i/>
                <w:lang w:val="en-US"/>
              </w:rPr>
              <w:t>desk</w:t>
            </w:r>
            <w:r>
              <w:rPr>
                <w:i/>
              </w:rPr>
              <w:t>)</w:t>
            </w:r>
            <w:r>
              <w:t xml:space="preserve"> για την τοπο</w:t>
            </w:r>
            <w:r w:rsidR="002A135A">
              <w:t xml:space="preserve">θέτηση χειριστηρίου και </w:t>
            </w:r>
            <w:r>
              <w:t xml:space="preserve"> </w:t>
            </w:r>
            <w:r w:rsidR="00A85E23">
              <w:t xml:space="preserve">οθόνης / </w:t>
            </w:r>
            <w:r>
              <w:t xml:space="preserve">οθονών </w:t>
            </w:r>
            <w:r w:rsidR="009273D1">
              <w:t xml:space="preserve"> παρουσίασης εικόνων</w:t>
            </w:r>
            <w:r>
              <w:t>.</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4F5DD1" w:rsidRDefault="009E35A5" w:rsidP="00866769">
            <w:pPr>
              <w:spacing w:after="0" w:line="240" w:lineRule="auto"/>
              <w:jc w:val="both"/>
            </w:pPr>
          </w:p>
        </w:tc>
        <w:tc>
          <w:tcPr>
            <w:tcW w:w="1559" w:type="dxa"/>
          </w:tcPr>
          <w:p w:rsidR="009E35A5" w:rsidRPr="004F5DD1" w:rsidRDefault="009E35A5" w:rsidP="00866769">
            <w:pPr>
              <w:spacing w:after="0" w:line="240" w:lineRule="auto"/>
              <w:jc w:val="both"/>
            </w:pPr>
          </w:p>
        </w:tc>
      </w:tr>
      <w:tr w:rsidR="009E35A5"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9E35A5" w:rsidRPr="00677BE3" w:rsidRDefault="009E35A5" w:rsidP="00866769">
            <w:pPr>
              <w:ind w:right="-22"/>
              <w:jc w:val="both"/>
              <w:rPr>
                <w:szCs w:val="24"/>
              </w:rPr>
            </w:pPr>
            <w:r>
              <w:t xml:space="preserve">(δ.) </w:t>
            </w:r>
            <w:r w:rsidR="00D87FF9" w:rsidRPr="00D87FF9">
              <w:t xml:space="preserve">(δ.) Κατάλληλο υπολογιστικό σύστημα και οθόνες. Η συσκευή πρέπει να διαθέτει τον απαραίτητο εξοπλισμό (θύρες </w:t>
            </w:r>
            <w:r w:rsidR="00D87FF9" w:rsidRPr="00D87FF9">
              <w:rPr>
                <w:lang w:val="en-US"/>
              </w:rPr>
              <w:t>USB</w:t>
            </w:r>
            <w:r w:rsidR="00D87FF9" w:rsidRPr="00D87FF9">
              <w:t>) προς εξαγωγή των αποθηκευμένων εικόνων ανίχνευσης.</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4F5DD1" w:rsidRDefault="009E35A5" w:rsidP="00866769">
            <w:pPr>
              <w:spacing w:after="0" w:line="240" w:lineRule="auto"/>
              <w:jc w:val="both"/>
            </w:pPr>
          </w:p>
        </w:tc>
        <w:tc>
          <w:tcPr>
            <w:tcW w:w="1559" w:type="dxa"/>
          </w:tcPr>
          <w:p w:rsidR="009E35A5" w:rsidRPr="004F5DD1" w:rsidRDefault="009E35A5" w:rsidP="00866769">
            <w:pPr>
              <w:spacing w:after="0" w:line="240" w:lineRule="auto"/>
              <w:jc w:val="both"/>
            </w:pPr>
          </w:p>
        </w:tc>
      </w:tr>
      <w:tr w:rsidR="009E35A5"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jc w:val="center"/>
        </w:trPr>
        <w:tc>
          <w:tcPr>
            <w:tcW w:w="6204" w:type="dxa"/>
          </w:tcPr>
          <w:p w:rsidR="009E35A5" w:rsidRPr="00677BE3" w:rsidRDefault="009E35A5" w:rsidP="00866769">
            <w:pPr>
              <w:ind w:right="-22"/>
              <w:jc w:val="both"/>
              <w:rPr>
                <w:szCs w:val="24"/>
              </w:rPr>
            </w:pPr>
            <w:r>
              <w:t>(ε.) Παρελκόμενα (να αναφέρονται).</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4F5DD1" w:rsidRDefault="009E35A5" w:rsidP="00866769">
            <w:pPr>
              <w:spacing w:after="0" w:line="240" w:lineRule="auto"/>
              <w:jc w:val="both"/>
            </w:pPr>
          </w:p>
        </w:tc>
        <w:tc>
          <w:tcPr>
            <w:tcW w:w="1559" w:type="dxa"/>
          </w:tcPr>
          <w:p w:rsidR="009E35A5" w:rsidRPr="004F5DD1" w:rsidRDefault="009E35A5" w:rsidP="00866769">
            <w:pPr>
              <w:spacing w:after="0" w:line="240" w:lineRule="auto"/>
              <w:jc w:val="both"/>
            </w:pPr>
          </w:p>
        </w:tc>
      </w:tr>
      <w:tr w:rsidR="009E35A5"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9E35A5" w:rsidRPr="00677BE3" w:rsidRDefault="009E35A5" w:rsidP="00866769">
            <w:pPr>
              <w:ind w:right="-22"/>
              <w:jc w:val="both"/>
              <w:rPr>
                <w:szCs w:val="24"/>
              </w:rPr>
            </w:pPr>
            <w:r>
              <w:t xml:space="preserve">(ζ.) Λογισμικά και μενού συσκευής στην </w:t>
            </w:r>
            <w:r w:rsidR="00421B16" w:rsidRPr="00421B16">
              <w:t>Αγγλική</w:t>
            </w:r>
            <w:r>
              <w:t xml:space="preserve"> ή την Ελληνική γλώσσα.</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4F5DD1" w:rsidRDefault="009E35A5" w:rsidP="00866769">
            <w:pPr>
              <w:spacing w:after="0" w:line="240" w:lineRule="auto"/>
              <w:jc w:val="both"/>
            </w:pPr>
          </w:p>
        </w:tc>
        <w:tc>
          <w:tcPr>
            <w:tcW w:w="1559" w:type="dxa"/>
          </w:tcPr>
          <w:p w:rsidR="009E35A5" w:rsidRPr="004F5DD1" w:rsidRDefault="009E35A5" w:rsidP="00866769">
            <w:pPr>
              <w:spacing w:after="0" w:line="240" w:lineRule="auto"/>
              <w:jc w:val="both"/>
            </w:pPr>
          </w:p>
        </w:tc>
      </w:tr>
      <w:tr w:rsidR="009E35A5"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2A135A" w:rsidRPr="00DC2519" w:rsidRDefault="009E35A5" w:rsidP="002A135A">
            <w:pPr>
              <w:ind w:right="-22"/>
              <w:jc w:val="both"/>
              <w:rPr>
                <w:rFonts w:asciiTheme="minorHAnsi" w:hAnsiTheme="minorHAnsi" w:cstheme="minorHAnsi"/>
              </w:rPr>
            </w:pPr>
            <w:r w:rsidRPr="00DC2519">
              <w:t xml:space="preserve">(η.)  Το λογισμικό αυτόματης ανίχνευσης στερεών εκρηκτικών </w:t>
            </w:r>
            <w:r w:rsidRPr="00DC2519">
              <w:rPr>
                <w:lang w:val="en-US"/>
              </w:rPr>
              <w:t>EDS</w:t>
            </w:r>
            <w:r w:rsidRPr="00DC2519">
              <w:t xml:space="preserve"> </w:t>
            </w:r>
            <w:r w:rsidRPr="00DC2519">
              <w:rPr>
                <w:lang w:val="en-US"/>
              </w:rPr>
              <w:t>CB</w:t>
            </w:r>
            <w:r w:rsidRPr="00DC2519">
              <w:t xml:space="preserve"> τουλάχιστον </w:t>
            </w:r>
            <w:r w:rsidRPr="00DC2519">
              <w:rPr>
                <w:lang w:val="en-US"/>
              </w:rPr>
              <w:t>C</w:t>
            </w:r>
            <w:r w:rsidRPr="00DC2519">
              <w:t xml:space="preserve">2, </w:t>
            </w:r>
            <w:bookmarkStart w:id="2" w:name="_Hlk526161821"/>
            <w:r w:rsidRPr="00DC2519">
              <w:t>να έχει περάσει επιτυχώς την διαδικασία αξιολόγησης (</w:t>
            </w:r>
            <w:r w:rsidRPr="00DC2519">
              <w:rPr>
                <w:lang w:val="en-US"/>
              </w:rPr>
              <w:t>CEP</w:t>
            </w:r>
            <w:r w:rsidRPr="00DC2519">
              <w:t xml:space="preserve">) της </w:t>
            </w:r>
            <w:r w:rsidRPr="00DC2519">
              <w:rPr>
                <w:lang w:val="en-US"/>
              </w:rPr>
              <w:t>ECAC</w:t>
            </w:r>
            <w:r w:rsidRPr="00DC2519">
              <w:t>.</w:t>
            </w:r>
            <w:bookmarkEnd w:id="2"/>
            <w:r w:rsidR="002A135A" w:rsidRPr="00DC2519">
              <w:t xml:space="preserve"> </w:t>
            </w:r>
            <w:r w:rsidR="002A135A" w:rsidRPr="00DC2519">
              <w:rPr>
                <w:rFonts w:asciiTheme="minorHAnsi" w:hAnsiTheme="minorHAnsi" w:cstheme="minorHAnsi"/>
              </w:rPr>
              <w:t xml:space="preserve"> </w:t>
            </w:r>
          </w:p>
          <w:p w:rsidR="009E35A5" w:rsidRPr="00DC2519" w:rsidRDefault="002A135A" w:rsidP="00866769">
            <w:pPr>
              <w:ind w:right="-22"/>
              <w:jc w:val="both"/>
              <w:rPr>
                <w:rFonts w:asciiTheme="minorHAnsi" w:hAnsiTheme="minorHAnsi" w:cstheme="minorHAnsi"/>
              </w:rPr>
            </w:pPr>
            <w:r w:rsidRPr="00DC2519">
              <w:rPr>
                <w:rFonts w:asciiTheme="minorHAnsi" w:hAnsiTheme="minorHAnsi" w:cstheme="minorHAnsi"/>
              </w:rPr>
              <w:t xml:space="preserve">Να δηλωθεί το </w:t>
            </w:r>
            <w:r w:rsidRPr="00DC2519">
              <w:rPr>
                <w:rFonts w:asciiTheme="minorHAnsi" w:hAnsiTheme="minorHAnsi" w:cstheme="minorHAnsi"/>
                <w:lang w:val="en-US"/>
              </w:rPr>
              <w:t>configuration</w:t>
            </w:r>
            <w:r w:rsidRPr="00DC2519">
              <w:rPr>
                <w:rFonts w:asciiTheme="minorHAnsi" w:hAnsiTheme="minorHAnsi" w:cstheme="minorHAnsi"/>
              </w:rPr>
              <w:t xml:space="preserve"> των στοιχείων του πίνακα </w:t>
            </w:r>
            <w:r w:rsidRPr="00DC2519">
              <w:rPr>
                <w:rFonts w:asciiTheme="minorHAnsi" w:hAnsiTheme="minorHAnsi" w:cstheme="minorHAnsi"/>
                <w:lang w:val="en-US"/>
              </w:rPr>
              <w:t>CEP</w:t>
            </w:r>
            <w:r w:rsidRPr="00DC2519">
              <w:rPr>
                <w:rFonts w:asciiTheme="minorHAnsi" w:hAnsiTheme="minorHAnsi" w:cstheme="minorHAnsi"/>
              </w:rPr>
              <w:t xml:space="preserve"> της </w:t>
            </w:r>
            <w:r w:rsidRPr="00DC2519">
              <w:rPr>
                <w:rFonts w:asciiTheme="minorHAnsi" w:hAnsiTheme="minorHAnsi" w:cstheme="minorHAnsi"/>
                <w:lang w:val="en-US"/>
              </w:rPr>
              <w:t>ECAC</w:t>
            </w:r>
            <w:r w:rsidRPr="00DC2519">
              <w:rPr>
                <w:rFonts w:asciiTheme="minorHAnsi" w:hAnsiTheme="minorHAnsi" w:cstheme="minorHAnsi"/>
              </w:rPr>
              <w:t xml:space="preserve"> όπως αυτά δίνονται στον διαδικτυακό τόπο της ECAC.</w:t>
            </w:r>
            <w:r w:rsidR="00AB1719" w:rsidRPr="00DC2519">
              <w:rPr>
                <w:rFonts w:asciiTheme="minorHAnsi" w:hAnsiTheme="minorHAnsi" w:cstheme="minorHAnsi"/>
              </w:rPr>
              <w:t xml:space="preserve"> Να κατατεθεί </w:t>
            </w:r>
            <w:r w:rsidR="00723CE0" w:rsidRPr="00DC2519">
              <w:rPr>
                <w:rFonts w:asciiTheme="minorHAnsi" w:hAnsiTheme="minorHAnsi" w:cstheme="minorHAnsi"/>
              </w:rPr>
              <w:t>στον φάκελο τ</w:t>
            </w:r>
            <w:r w:rsidR="00F7606A" w:rsidRPr="00DC2519">
              <w:rPr>
                <w:rFonts w:asciiTheme="minorHAnsi" w:hAnsiTheme="minorHAnsi" w:cstheme="minorHAnsi"/>
              </w:rPr>
              <w:t>ης</w:t>
            </w:r>
            <w:r w:rsidR="00723CE0" w:rsidRPr="00DC2519">
              <w:rPr>
                <w:rFonts w:asciiTheme="minorHAnsi" w:hAnsiTheme="minorHAnsi" w:cstheme="minorHAnsi"/>
              </w:rPr>
              <w:t xml:space="preserve"> προσφορ</w:t>
            </w:r>
            <w:r w:rsidR="00F7606A" w:rsidRPr="00DC2519">
              <w:rPr>
                <w:rFonts w:asciiTheme="minorHAnsi" w:hAnsiTheme="minorHAnsi" w:cstheme="minorHAnsi"/>
              </w:rPr>
              <w:t>άς</w:t>
            </w:r>
            <w:r w:rsidR="00723CE0" w:rsidRPr="00DC2519">
              <w:rPr>
                <w:rFonts w:asciiTheme="minorHAnsi" w:hAnsiTheme="minorHAnsi" w:cstheme="minorHAnsi"/>
              </w:rPr>
              <w:t xml:space="preserve"> </w:t>
            </w:r>
            <w:r w:rsidR="00AB1719" w:rsidRPr="00DC2519">
              <w:rPr>
                <w:rFonts w:asciiTheme="minorHAnsi" w:hAnsiTheme="minorHAnsi" w:cstheme="minorHAnsi"/>
              </w:rPr>
              <w:t xml:space="preserve">η πιστοποίηση της </w:t>
            </w:r>
            <w:r w:rsidR="00AB1719" w:rsidRPr="00DC2519">
              <w:rPr>
                <w:rFonts w:asciiTheme="minorHAnsi" w:hAnsiTheme="minorHAnsi" w:cstheme="minorHAnsi"/>
                <w:lang w:val="en-US"/>
              </w:rPr>
              <w:t>ECAC</w:t>
            </w:r>
            <w:r w:rsidR="000C7F1C" w:rsidRPr="00DC2519">
              <w:rPr>
                <w:rFonts w:asciiTheme="minorHAnsi" w:hAnsiTheme="minorHAnsi" w:cstheme="minorHAnsi"/>
              </w:rPr>
              <w:t xml:space="preserve"> και το σχετικό έγγραφο </w:t>
            </w:r>
            <w:r w:rsidR="000C7F1C" w:rsidRPr="00DC2519">
              <w:rPr>
                <w:rFonts w:asciiTheme="minorHAnsi" w:hAnsiTheme="minorHAnsi" w:cstheme="minorHAnsi"/>
                <w:lang w:val="en-US"/>
              </w:rPr>
              <w:t>CONOPS</w:t>
            </w:r>
            <w:r w:rsidR="00421B16" w:rsidRPr="00DC2519">
              <w:rPr>
                <w:rFonts w:asciiTheme="minorHAnsi" w:hAnsiTheme="minorHAnsi" w:cstheme="minorHAnsi"/>
              </w:rPr>
              <w:t xml:space="preserve"> (</w:t>
            </w:r>
            <w:r w:rsidR="000C7F1C" w:rsidRPr="00DC2519">
              <w:rPr>
                <w:rFonts w:asciiTheme="minorHAnsi" w:hAnsiTheme="minorHAnsi" w:cstheme="minorHAnsi"/>
                <w:lang w:val="en-US"/>
              </w:rPr>
              <w:t>Concept</w:t>
            </w:r>
            <w:r w:rsidR="00421B16" w:rsidRPr="00DC2519">
              <w:rPr>
                <w:rFonts w:asciiTheme="minorHAnsi" w:hAnsiTheme="minorHAnsi" w:cstheme="minorHAnsi"/>
              </w:rPr>
              <w:t xml:space="preserve"> </w:t>
            </w:r>
            <w:r w:rsidR="000C7F1C" w:rsidRPr="00DC2519">
              <w:rPr>
                <w:rFonts w:asciiTheme="minorHAnsi" w:hAnsiTheme="minorHAnsi" w:cstheme="minorHAnsi"/>
                <w:lang w:val="en-US"/>
              </w:rPr>
              <w:t>of</w:t>
            </w:r>
            <w:r w:rsidR="00421B16" w:rsidRPr="00DC2519">
              <w:rPr>
                <w:rFonts w:asciiTheme="minorHAnsi" w:hAnsiTheme="minorHAnsi" w:cstheme="minorHAnsi"/>
              </w:rPr>
              <w:t xml:space="preserve"> </w:t>
            </w:r>
            <w:r w:rsidR="000C7F1C" w:rsidRPr="00DC2519">
              <w:rPr>
                <w:rFonts w:asciiTheme="minorHAnsi" w:hAnsiTheme="minorHAnsi" w:cstheme="minorHAnsi"/>
                <w:lang w:val="en-US"/>
              </w:rPr>
              <w:t>Operations</w:t>
            </w:r>
            <w:r w:rsidR="00421B16" w:rsidRPr="00DC2519">
              <w:rPr>
                <w:rFonts w:asciiTheme="minorHAnsi" w:hAnsiTheme="minorHAnsi" w:cstheme="minorHAnsi"/>
              </w:rPr>
              <w:t>).</w:t>
            </w:r>
          </w:p>
        </w:tc>
        <w:tc>
          <w:tcPr>
            <w:tcW w:w="1275" w:type="dxa"/>
            <w:vAlign w:val="center"/>
          </w:tcPr>
          <w:p w:rsidR="009E35A5" w:rsidRPr="004A4839" w:rsidRDefault="009E35A5" w:rsidP="00866769">
            <w:pPr>
              <w:spacing w:after="0" w:line="240" w:lineRule="auto"/>
              <w:jc w:val="center"/>
            </w:pPr>
            <w:r>
              <w:t>ΝΑΙ</w:t>
            </w:r>
          </w:p>
        </w:tc>
        <w:tc>
          <w:tcPr>
            <w:tcW w:w="1276" w:type="dxa"/>
          </w:tcPr>
          <w:p w:rsidR="009E35A5" w:rsidRPr="004F5DD1" w:rsidRDefault="009E35A5" w:rsidP="00866769">
            <w:pPr>
              <w:spacing w:after="0" w:line="240" w:lineRule="auto"/>
              <w:jc w:val="both"/>
            </w:pPr>
          </w:p>
        </w:tc>
        <w:tc>
          <w:tcPr>
            <w:tcW w:w="1559" w:type="dxa"/>
          </w:tcPr>
          <w:p w:rsidR="009E35A5" w:rsidRPr="004F5DD1" w:rsidRDefault="009E35A5" w:rsidP="00866769">
            <w:pPr>
              <w:spacing w:after="0" w:line="240" w:lineRule="auto"/>
              <w:jc w:val="both"/>
            </w:pPr>
          </w:p>
        </w:tc>
      </w:tr>
      <w:tr w:rsidR="009E35A5"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8E7F7B" w:rsidRDefault="00D87FF9">
            <w:pPr>
              <w:pStyle w:val="ac"/>
              <w:ind w:left="0"/>
              <w:jc w:val="both"/>
              <w:rPr>
                <w:rFonts w:ascii="Calibri" w:hAnsi="Calibri" w:cs="Calibri"/>
                <w:szCs w:val="22"/>
              </w:rPr>
            </w:pPr>
            <w:r w:rsidRPr="00D87FF9">
              <w:rPr>
                <w:rFonts w:asciiTheme="minorHAnsi" w:hAnsiTheme="minorHAnsi" w:cstheme="minorHAnsi"/>
                <w:szCs w:val="22"/>
              </w:rPr>
              <w:t xml:space="preserve">(θ.) </w:t>
            </w:r>
            <w:bookmarkStart w:id="3" w:name="_Hlk526161885"/>
            <w:r w:rsidRPr="00D87FF9">
              <w:rPr>
                <w:rFonts w:asciiTheme="minorHAnsi" w:hAnsiTheme="minorHAnsi" w:cstheme="minorHAnsi"/>
                <w:szCs w:val="22"/>
              </w:rPr>
              <w:t xml:space="preserve">Είκοσι (20) ανά συσκευή πλαστικές λεκάνες, πιστοποιημένες από την </w:t>
            </w:r>
            <w:r w:rsidRPr="00D87FF9">
              <w:rPr>
                <w:rFonts w:asciiTheme="minorHAnsi" w:hAnsiTheme="minorHAnsi" w:cstheme="minorHAnsi"/>
                <w:szCs w:val="22"/>
                <w:lang w:val="en-US"/>
              </w:rPr>
              <w:t>ECAC</w:t>
            </w:r>
            <w:r w:rsidRPr="00D87FF9">
              <w:rPr>
                <w:rFonts w:asciiTheme="minorHAnsi" w:hAnsiTheme="minorHAnsi" w:cstheme="minorHAnsi"/>
                <w:szCs w:val="22"/>
              </w:rPr>
              <w:t xml:space="preserve">, σύμφωνα με το υποβληθέν </w:t>
            </w:r>
            <w:r w:rsidRPr="00D87FF9">
              <w:rPr>
                <w:rFonts w:asciiTheme="minorHAnsi" w:hAnsiTheme="minorHAnsi" w:cstheme="minorHAnsi"/>
                <w:szCs w:val="22"/>
                <w:lang w:val="en-US"/>
              </w:rPr>
              <w:t>CONOPS</w:t>
            </w:r>
            <w:r w:rsidRPr="00D87FF9">
              <w:rPr>
                <w:rFonts w:asciiTheme="minorHAnsi" w:hAnsiTheme="minorHAnsi" w:cstheme="minorHAnsi"/>
                <w:szCs w:val="22"/>
              </w:rPr>
              <w:t>, για την τοποθέτηση των χειραποσκευών και άλλων προσωπικών αντικειμένων προς έλεγχο.</w:t>
            </w:r>
            <w:bookmarkEnd w:id="3"/>
          </w:p>
        </w:tc>
        <w:tc>
          <w:tcPr>
            <w:tcW w:w="1275" w:type="dxa"/>
            <w:vAlign w:val="center"/>
          </w:tcPr>
          <w:p w:rsidR="009E35A5" w:rsidRDefault="009E35A5" w:rsidP="00866769">
            <w:pPr>
              <w:spacing w:after="0" w:line="240" w:lineRule="auto"/>
              <w:jc w:val="center"/>
            </w:pPr>
            <w:r>
              <w:t>ΝΑΙ</w:t>
            </w:r>
          </w:p>
        </w:tc>
        <w:tc>
          <w:tcPr>
            <w:tcW w:w="1276" w:type="dxa"/>
          </w:tcPr>
          <w:p w:rsidR="009E35A5" w:rsidRPr="004F5DD1" w:rsidRDefault="009E35A5" w:rsidP="00866769">
            <w:pPr>
              <w:spacing w:after="0" w:line="240" w:lineRule="auto"/>
              <w:jc w:val="both"/>
            </w:pPr>
          </w:p>
        </w:tc>
        <w:tc>
          <w:tcPr>
            <w:tcW w:w="1559" w:type="dxa"/>
          </w:tcPr>
          <w:p w:rsidR="009E35A5" w:rsidRPr="004F5DD1" w:rsidRDefault="009E35A5" w:rsidP="00866769">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333160" w:rsidRDefault="00D87FF9" w:rsidP="005540F5">
            <w:pPr>
              <w:jc w:val="both"/>
              <w:rPr>
                <w:rFonts w:cs="Calibri"/>
                <w:lang w:eastAsia="el-GR"/>
              </w:rPr>
            </w:pPr>
            <w:r w:rsidRPr="00D87FF9">
              <w:rPr>
                <w:rFonts w:asciiTheme="minorHAnsi" w:hAnsiTheme="minorHAnsi" w:cstheme="minorHAnsi"/>
              </w:rPr>
              <w:t xml:space="preserve">(ι.) Ένα (1) σετ ανά συσκευή με το πιστοποιημένο </w:t>
            </w:r>
            <w:r w:rsidR="0078533B">
              <w:rPr>
                <w:rFonts w:asciiTheme="minorHAnsi" w:hAnsiTheme="minorHAnsi" w:cstheme="minorHAnsi"/>
              </w:rPr>
              <w:t xml:space="preserve">από το κατασκευαστή </w:t>
            </w:r>
            <w:r w:rsidRPr="00D87FF9">
              <w:rPr>
                <w:rFonts w:asciiTheme="minorHAnsi" w:hAnsiTheme="minorHAnsi" w:cstheme="minorHAnsi"/>
              </w:rPr>
              <w:t xml:space="preserve">πρότυπο ελέγχου καλής λειτουργίας του αλγόριθμου ανίχνευσης στερεών εκρηκτικών και ανίχνευσης </w:t>
            </w:r>
            <w:r w:rsidRPr="00D87FF9">
              <w:rPr>
                <w:rFonts w:asciiTheme="minorHAnsi" w:hAnsiTheme="minorHAnsi" w:cstheme="minorHAnsi"/>
                <w:lang w:val="en-US"/>
              </w:rPr>
              <w:t>dark</w:t>
            </w:r>
            <w:r w:rsidRPr="00D87FF9">
              <w:rPr>
                <w:rFonts w:asciiTheme="minorHAnsi" w:hAnsiTheme="minorHAnsi" w:cstheme="minorHAnsi"/>
              </w:rPr>
              <w:t xml:space="preserve"> </w:t>
            </w:r>
            <w:r w:rsidRPr="00D87FF9">
              <w:rPr>
                <w:rFonts w:asciiTheme="minorHAnsi" w:hAnsiTheme="minorHAnsi" w:cstheme="minorHAnsi"/>
                <w:lang w:val="en-US"/>
              </w:rPr>
              <w:t>alarms</w:t>
            </w:r>
            <w:r w:rsidRPr="00D87FF9">
              <w:rPr>
                <w:rFonts w:asciiTheme="minorHAnsi" w:hAnsiTheme="minorHAnsi" w:cstheme="minorHAnsi"/>
              </w:rPr>
              <w:t>.</w:t>
            </w:r>
          </w:p>
        </w:tc>
        <w:tc>
          <w:tcPr>
            <w:tcW w:w="1275" w:type="dxa"/>
            <w:vAlign w:val="center"/>
          </w:tcPr>
          <w:p w:rsidR="00AA31E6" w:rsidRDefault="00333160"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DC2519" w:rsidRDefault="00AA31E6" w:rsidP="00AA31E6">
            <w:pPr>
              <w:ind w:right="-22"/>
              <w:jc w:val="both"/>
              <w:rPr>
                <w:rFonts w:asciiTheme="minorHAnsi" w:hAnsiTheme="minorHAnsi" w:cstheme="minorHAnsi"/>
              </w:rPr>
            </w:pPr>
            <w:r w:rsidRPr="00DC2519">
              <w:t>(ι</w:t>
            </w:r>
            <w:r w:rsidR="00B36404" w:rsidRPr="00DC2519">
              <w:t>α</w:t>
            </w:r>
            <w:r w:rsidRPr="00DC2519">
              <w:t xml:space="preserve">.) Το λογισμικό αυτόματης ανίχνευσης υγρών εκρηκτικών </w:t>
            </w:r>
            <w:r w:rsidRPr="00DC2519">
              <w:rPr>
                <w:lang w:val="en-US"/>
              </w:rPr>
              <w:t>LEDS</w:t>
            </w:r>
            <w:r w:rsidRPr="00DC2519">
              <w:t xml:space="preserve">, </w:t>
            </w:r>
            <w:r w:rsidRPr="00DC2519">
              <w:rPr>
                <w:lang w:val="en-US"/>
              </w:rPr>
              <w:t>Type</w:t>
            </w:r>
            <w:r w:rsidRPr="00DC2519">
              <w:t xml:space="preserve"> </w:t>
            </w:r>
            <w:r w:rsidRPr="00DC2519">
              <w:rPr>
                <w:lang w:val="en-US"/>
              </w:rPr>
              <w:t>C</w:t>
            </w:r>
            <w:r w:rsidRPr="00DC2519">
              <w:t xml:space="preserve">, </w:t>
            </w:r>
            <w:r w:rsidRPr="00DC2519">
              <w:rPr>
                <w:lang w:val="en-US"/>
              </w:rPr>
              <w:t>Standard</w:t>
            </w:r>
            <w:r w:rsidRPr="00DC2519">
              <w:t xml:space="preserve"> 2</w:t>
            </w:r>
            <w:r w:rsidR="00A85E23" w:rsidRPr="00DC2519">
              <w:t xml:space="preserve"> τουλάχιστον</w:t>
            </w:r>
            <w:r w:rsidRPr="00DC2519">
              <w:t>, να έχει περάσει επιτυχώς την διαδικασία αξιολόγησης (</w:t>
            </w:r>
            <w:r w:rsidRPr="00DC2519">
              <w:rPr>
                <w:lang w:val="en-US"/>
              </w:rPr>
              <w:t>CEP</w:t>
            </w:r>
            <w:r w:rsidRPr="00DC2519">
              <w:t xml:space="preserve">) της </w:t>
            </w:r>
            <w:r w:rsidRPr="00DC2519">
              <w:rPr>
                <w:lang w:val="en-US"/>
              </w:rPr>
              <w:t>ECAC</w:t>
            </w:r>
            <w:r w:rsidRPr="00DC2519">
              <w:t xml:space="preserve">. </w:t>
            </w:r>
            <w:r w:rsidRPr="00DC2519">
              <w:rPr>
                <w:rFonts w:asciiTheme="minorHAnsi" w:hAnsiTheme="minorHAnsi" w:cstheme="minorHAnsi"/>
              </w:rPr>
              <w:t xml:space="preserve"> </w:t>
            </w:r>
          </w:p>
          <w:p w:rsidR="00AA31E6" w:rsidRPr="00DC2519" w:rsidRDefault="00AA31E6" w:rsidP="00AA31E6">
            <w:pPr>
              <w:ind w:right="-22"/>
              <w:jc w:val="both"/>
              <w:rPr>
                <w:rFonts w:asciiTheme="minorHAnsi" w:hAnsiTheme="minorHAnsi" w:cstheme="minorHAnsi"/>
              </w:rPr>
            </w:pPr>
            <w:r w:rsidRPr="00DC2519">
              <w:rPr>
                <w:rFonts w:asciiTheme="minorHAnsi" w:hAnsiTheme="minorHAnsi" w:cstheme="minorHAnsi"/>
              </w:rPr>
              <w:t xml:space="preserve">Να δηλωθεί το </w:t>
            </w:r>
            <w:r w:rsidRPr="00DC2519">
              <w:rPr>
                <w:rFonts w:asciiTheme="minorHAnsi" w:hAnsiTheme="minorHAnsi" w:cstheme="minorHAnsi"/>
                <w:lang w:val="en-US"/>
              </w:rPr>
              <w:t>configuration</w:t>
            </w:r>
            <w:r w:rsidRPr="00DC2519">
              <w:rPr>
                <w:rFonts w:asciiTheme="minorHAnsi" w:hAnsiTheme="minorHAnsi" w:cstheme="minorHAnsi"/>
              </w:rPr>
              <w:t xml:space="preserve"> των στοιχείων του πίνακα </w:t>
            </w:r>
            <w:r w:rsidRPr="00DC2519">
              <w:rPr>
                <w:rFonts w:asciiTheme="minorHAnsi" w:hAnsiTheme="minorHAnsi" w:cstheme="minorHAnsi"/>
                <w:lang w:val="en-US"/>
              </w:rPr>
              <w:t>CEP</w:t>
            </w:r>
            <w:r w:rsidRPr="00DC2519">
              <w:rPr>
                <w:rFonts w:asciiTheme="minorHAnsi" w:hAnsiTheme="minorHAnsi" w:cstheme="minorHAnsi"/>
              </w:rPr>
              <w:t xml:space="preserve"> της </w:t>
            </w:r>
            <w:r w:rsidRPr="00DC2519">
              <w:rPr>
                <w:rFonts w:asciiTheme="minorHAnsi" w:hAnsiTheme="minorHAnsi" w:cstheme="minorHAnsi"/>
                <w:lang w:val="en-US"/>
              </w:rPr>
              <w:t>ECAC</w:t>
            </w:r>
            <w:r w:rsidRPr="00DC2519">
              <w:rPr>
                <w:rFonts w:asciiTheme="minorHAnsi" w:hAnsiTheme="minorHAnsi" w:cstheme="minorHAnsi"/>
              </w:rPr>
              <w:t xml:space="preserve"> όπως αυτά δίνονται στον διαδικτυακό τόπο της ECAC.</w:t>
            </w:r>
            <w:r w:rsidR="00723CE0" w:rsidRPr="00DC2519">
              <w:rPr>
                <w:rFonts w:asciiTheme="minorHAnsi" w:hAnsiTheme="minorHAnsi" w:cstheme="minorHAnsi"/>
              </w:rPr>
              <w:t xml:space="preserve"> </w:t>
            </w:r>
            <w:r w:rsidR="00723CE0" w:rsidRPr="00DC2519">
              <w:t xml:space="preserve"> </w:t>
            </w:r>
            <w:r w:rsidR="00723CE0" w:rsidRPr="00DC2519">
              <w:rPr>
                <w:rFonts w:asciiTheme="minorHAnsi" w:hAnsiTheme="minorHAnsi" w:cstheme="minorHAnsi"/>
              </w:rPr>
              <w:t>Να κατατεθεί στον φάκελο τ</w:t>
            </w:r>
            <w:r w:rsidR="00F7606A" w:rsidRPr="00DC2519">
              <w:rPr>
                <w:rFonts w:asciiTheme="minorHAnsi" w:hAnsiTheme="minorHAnsi" w:cstheme="minorHAnsi"/>
              </w:rPr>
              <w:t>ης</w:t>
            </w:r>
            <w:r w:rsidR="00723CE0" w:rsidRPr="00DC2519">
              <w:rPr>
                <w:rFonts w:asciiTheme="minorHAnsi" w:hAnsiTheme="minorHAnsi" w:cstheme="minorHAnsi"/>
              </w:rPr>
              <w:t xml:space="preserve"> προσφορ</w:t>
            </w:r>
            <w:r w:rsidR="00F7606A" w:rsidRPr="00DC2519">
              <w:rPr>
                <w:rFonts w:asciiTheme="minorHAnsi" w:hAnsiTheme="minorHAnsi" w:cstheme="minorHAnsi"/>
              </w:rPr>
              <w:t>άς</w:t>
            </w:r>
            <w:r w:rsidR="00723CE0" w:rsidRPr="00DC2519">
              <w:rPr>
                <w:rFonts w:asciiTheme="minorHAnsi" w:hAnsiTheme="minorHAnsi" w:cstheme="minorHAnsi"/>
              </w:rPr>
              <w:t xml:space="preserve"> η πιστοποίηση της ECAC</w:t>
            </w:r>
            <w:r w:rsidR="00421B16" w:rsidRPr="00DC2519">
              <w:rPr>
                <w:rFonts w:asciiTheme="minorHAnsi" w:hAnsiTheme="minorHAnsi" w:cstheme="minorHAnsi"/>
              </w:rPr>
              <w:t xml:space="preserve"> </w:t>
            </w:r>
            <w:r w:rsidR="000C7F1C" w:rsidRPr="00DC2519">
              <w:rPr>
                <w:rFonts w:asciiTheme="minorHAnsi" w:hAnsiTheme="minorHAnsi" w:cstheme="minorHAnsi"/>
              </w:rPr>
              <w:t xml:space="preserve">και το σχετικό έγγραφο </w:t>
            </w:r>
            <w:r w:rsidR="000C7F1C" w:rsidRPr="00DC2519">
              <w:rPr>
                <w:rFonts w:asciiTheme="minorHAnsi" w:hAnsiTheme="minorHAnsi" w:cstheme="minorHAnsi"/>
                <w:lang w:val="en-US"/>
              </w:rPr>
              <w:t>CONOPS</w:t>
            </w:r>
            <w:r w:rsidR="00421B16" w:rsidRPr="00DC2519">
              <w:rPr>
                <w:rFonts w:asciiTheme="minorHAnsi" w:hAnsiTheme="minorHAnsi" w:cstheme="minorHAnsi"/>
              </w:rPr>
              <w:t xml:space="preserve"> (</w:t>
            </w:r>
            <w:r w:rsidR="000C7F1C" w:rsidRPr="00DC2519">
              <w:rPr>
                <w:rFonts w:asciiTheme="minorHAnsi" w:hAnsiTheme="minorHAnsi" w:cstheme="minorHAnsi"/>
                <w:lang w:val="en-US"/>
              </w:rPr>
              <w:t>Concept</w:t>
            </w:r>
            <w:r w:rsidR="00421B16" w:rsidRPr="00DC2519">
              <w:rPr>
                <w:rFonts w:asciiTheme="minorHAnsi" w:hAnsiTheme="minorHAnsi" w:cstheme="minorHAnsi"/>
              </w:rPr>
              <w:t xml:space="preserve"> </w:t>
            </w:r>
            <w:r w:rsidR="000C7F1C" w:rsidRPr="00DC2519">
              <w:rPr>
                <w:rFonts w:asciiTheme="minorHAnsi" w:hAnsiTheme="minorHAnsi" w:cstheme="minorHAnsi"/>
                <w:lang w:val="en-US"/>
              </w:rPr>
              <w:t>of</w:t>
            </w:r>
            <w:r w:rsidR="00421B16" w:rsidRPr="00DC2519">
              <w:rPr>
                <w:rFonts w:asciiTheme="minorHAnsi" w:hAnsiTheme="minorHAnsi" w:cstheme="minorHAnsi"/>
              </w:rPr>
              <w:t xml:space="preserve"> </w:t>
            </w:r>
            <w:r w:rsidR="000C7F1C" w:rsidRPr="00DC2519">
              <w:rPr>
                <w:rFonts w:asciiTheme="minorHAnsi" w:hAnsiTheme="minorHAnsi" w:cstheme="minorHAnsi"/>
                <w:lang w:val="en-US"/>
              </w:rPr>
              <w:t>Operations</w:t>
            </w:r>
            <w:r w:rsidR="00421B16" w:rsidRPr="00DC2519">
              <w:rPr>
                <w:rFonts w:asciiTheme="minorHAnsi" w:hAnsiTheme="minorHAnsi" w:cstheme="minorHAnsi"/>
              </w:rPr>
              <w:t>)</w:t>
            </w:r>
            <w:r w:rsidR="00723CE0" w:rsidRPr="00DC2519">
              <w:rPr>
                <w:rFonts w:asciiTheme="minorHAnsi" w:hAnsiTheme="minorHAnsi" w:cstheme="minorHAnsi"/>
              </w:rPr>
              <w:t>.</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3E0326" w:rsidRDefault="00D87FF9" w:rsidP="00AA31E6">
            <w:pPr>
              <w:pStyle w:val="ac"/>
              <w:ind w:left="0"/>
              <w:jc w:val="both"/>
              <w:rPr>
                <w:rFonts w:ascii="Calibri" w:hAnsi="Calibri" w:cs="Calibri"/>
                <w:szCs w:val="22"/>
              </w:rPr>
            </w:pPr>
            <w:r w:rsidRPr="00D87FF9">
              <w:rPr>
                <w:rFonts w:ascii="Calibri" w:hAnsi="Calibri" w:cs="Calibri"/>
                <w:szCs w:val="22"/>
              </w:rPr>
              <w:t xml:space="preserve">(ιβ.)  Πέντε (5) ανά συσκευή πλαστικές λεκάνες, πιστοποιημένες από την </w:t>
            </w:r>
            <w:r w:rsidRPr="00D87FF9">
              <w:rPr>
                <w:rFonts w:ascii="Calibri" w:hAnsi="Calibri" w:cs="Calibri"/>
                <w:szCs w:val="22"/>
                <w:lang w:val="en-US"/>
              </w:rPr>
              <w:t>ECAC</w:t>
            </w:r>
            <w:r w:rsidRPr="00D87FF9">
              <w:rPr>
                <w:rFonts w:ascii="Calibri" w:hAnsi="Calibri" w:cs="Calibri"/>
                <w:szCs w:val="22"/>
              </w:rPr>
              <w:t xml:space="preserve">, σύμφωνα με το υποβληθέν </w:t>
            </w:r>
            <w:r w:rsidRPr="00D87FF9">
              <w:rPr>
                <w:rFonts w:ascii="Calibri" w:hAnsi="Calibri" w:cs="Calibri"/>
                <w:szCs w:val="22"/>
                <w:lang w:val="en-US"/>
              </w:rPr>
              <w:t>CONOPS</w:t>
            </w:r>
            <w:r w:rsidRPr="00D87FF9">
              <w:rPr>
                <w:rFonts w:ascii="Calibri" w:hAnsi="Calibri" w:cs="Calibri"/>
                <w:szCs w:val="22"/>
              </w:rPr>
              <w:t>, για την τοποθέτηση των ΥΑΠ.</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3E0326" w:rsidRDefault="00D87FF9" w:rsidP="00D640D0">
            <w:pPr>
              <w:jc w:val="both"/>
              <w:rPr>
                <w:rFonts w:cs="Calibri"/>
                <w:lang w:eastAsia="el-GR"/>
              </w:rPr>
            </w:pPr>
            <w:r w:rsidRPr="00D87FF9">
              <w:rPr>
                <w:rFonts w:cs="Calibri"/>
              </w:rPr>
              <w:t xml:space="preserve">(ιγ.) </w:t>
            </w:r>
            <w:r w:rsidRPr="00D87FF9">
              <w:rPr>
                <w:rFonts w:asciiTheme="minorHAnsi" w:hAnsiTheme="minorHAnsi" w:cstheme="minorHAnsi"/>
              </w:rPr>
              <w:t xml:space="preserve"> Ένα (1) σετ ανά συσκευή με το π</w:t>
            </w:r>
            <w:r w:rsidRPr="00D87FF9">
              <w:rPr>
                <w:rFonts w:cs="Calibri"/>
              </w:rPr>
              <w:t>ιστοποιημένο</w:t>
            </w:r>
            <w:r w:rsidR="007631C9">
              <w:rPr>
                <w:rFonts w:cs="Calibri"/>
              </w:rPr>
              <w:t xml:space="preserve"> από το κατασκευαστή</w:t>
            </w:r>
            <w:r w:rsidRPr="00D87FF9">
              <w:rPr>
                <w:rFonts w:cs="Calibri"/>
              </w:rPr>
              <w:t xml:space="preserve"> πρότυπο ελέγχου καλής λειτουργίας του </w:t>
            </w:r>
            <w:r w:rsidRPr="00D87FF9">
              <w:rPr>
                <w:rFonts w:cs="Calibri"/>
              </w:rPr>
              <w:lastRenderedPageBreak/>
              <w:t>λογισμικού αυτόματης ανίχνευσης υγρών εκρηκτικών.</w:t>
            </w:r>
          </w:p>
        </w:tc>
        <w:tc>
          <w:tcPr>
            <w:tcW w:w="1275" w:type="dxa"/>
            <w:vAlign w:val="center"/>
          </w:tcPr>
          <w:p w:rsidR="00AA31E6" w:rsidRDefault="00AA31E6" w:rsidP="00AA31E6">
            <w:pPr>
              <w:spacing w:after="0" w:line="240" w:lineRule="auto"/>
              <w:jc w:val="center"/>
            </w:pPr>
            <w:r>
              <w:lastRenderedPageBreak/>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D41D5C" w:rsidRDefault="00707109" w:rsidP="007D2042">
            <w:pPr>
              <w:ind w:right="-22"/>
              <w:jc w:val="both"/>
            </w:pPr>
            <w:r w:rsidRPr="003F7095">
              <w:lastRenderedPageBreak/>
              <w:t>(ιδ</w:t>
            </w:r>
            <w:r w:rsidR="00AA31E6" w:rsidRPr="003F7095">
              <w:t xml:space="preserve">.) Τροφοδοτικό αδιάλειπτης παροχής ισχύος </w:t>
            </w:r>
            <w:r w:rsidR="00AA31E6" w:rsidRPr="003F7095">
              <w:rPr>
                <w:i/>
              </w:rPr>
              <w:t>(</w:t>
            </w:r>
            <w:r w:rsidR="00AA31E6" w:rsidRPr="003F7095">
              <w:rPr>
                <w:i/>
                <w:lang w:val="en-US"/>
              </w:rPr>
              <w:t>on</w:t>
            </w:r>
            <w:r w:rsidR="00AA31E6" w:rsidRPr="003F7095">
              <w:rPr>
                <w:i/>
              </w:rPr>
              <w:t>-</w:t>
            </w:r>
            <w:r w:rsidR="00AA31E6" w:rsidRPr="003F7095">
              <w:rPr>
                <w:i/>
                <w:lang w:val="en-US"/>
              </w:rPr>
              <w:t>line</w:t>
            </w:r>
            <w:r w:rsidR="00AA31E6" w:rsidRPr="003F7095">
              <w:rPr>
                <w:i/>
              </w:rPr>
              <w:t xml:space="preserve"> UPS</w:t>
            </w:r>
            <w:bookmarkStart w:id="4" w:name="_Hlk525205498"/>
            <w:r w:rsidR="00AA31E6" w:rsidRPr="003F7095">
              <w:rPr>
                <w:i/>
              </w:rPr>
              <w:t>)</w:t>
            </w:r>
            <w:r w:rsidR="00AA31E6" w:rsidRPr="003F7095">
              <w:t xml:space="preserve"> με παρεχόμενη ισχύ</w:t>
            </w:r>
            <w:r w:rsidR="00C20B03" w:rsidRPr="00C20B03">
              <w:t xml:space="preserve"> 1</w:t>
            </w:r>
            <w:r w:rsidR="00C20B03">
              <w:rPr>
                <w:lang w:val="en-US"/>
              </w:rPr>
              <w:t>KVA</w:t>
            </w:r>
            <w:r w:rsidR="00AA31E6" w:rsidRPr="003F7095">
              <w:t xml:space="preserve"> </w:t>
            </w:r>
            <w:r w:rsidR="00723CE0" w:rsidRPr="003F7095">
              <w:t xml:space="preserve">σύμφωνα με τις απαιτήσεις του Κατασκευαστή </w:t>
            </w:r>
            <w:bookmarkEnd w:id="4"/>
            <w:r w:rsidR="00AA31E6" w:rsidRPr="003F7095">
              <w:t>για την εξασφάλιση της ομαλής απενεργοποίησης του Ηλεκτρονικού Υπολογιστή σε περίπτωση διακοπής ρεύματος.</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D87FF9" w:rsidRDefault="00D87FF9" w:rsidP="00AA31E6">
            <w:pPr>
              <w:ind w:right="-22"/>
              <w:jc w:val="both"/>
            </w:pPr>
            <w:r w:rsidRPr="00D87FF9">
              <w:t xml:space="preserve">(ιε.) </w:t>
            </w:r>
            <w:bookmarkStart w:id="5" w:name="_Hlk526162052"/>
            <w:r w:rsidRPr="00D87FF9">
              <w:t>Εγχειρίδια λειτουργίας</w:t>
            </w:r>
            <w:bookmarkStart w:id="6" w:name="_Hlk525207156"/>
            <w:r w:rsidRPr="00D87FF9">
              <w:t xml:space="preserve"> στην Ελληνική γλώσσα και </w:t>
            </w:r>
            <w:bookmarkEnd w:id="6"/>
            <w:r w:rsidRPr="00D87FF9">
              <w:t xml:space="preserve">τεχνικής συντήρησης μαζί με πλήρη αναλυτικά διαγράμματα μπλοκ και διασυνδέσεων (block and wiring diagrams) </w:t>
            </w:r>
            <w:bookmarkStart w:id="7" w:name="_Hlk525205566"/>
            <w:r w:rsidRPr="00D87FF9">
              <w:t>στην Ελληνική ή Αγγλική γλώσσα.</w:t>
            </w:r>
            <w:bookmarkEnd w:id="5"/>
            <w:bookmarkEnd w:id="7"/>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EC157F" w:rsidRDefault="00707109" w:rsidP="00AA31E6">
            <w:pPr>
              <w:ind w:right="-22"/>
              <w:jc w:val="both"/>
            </w:pPr>
            <w:r w:rsidRPr="00EC157F">
              <w:t>(ιζ</w:t>
            </w:r>
            <w:r w:rsidR="00AA31E6" w:rsidRPr="00EC157F">
              <w:t xml:space="preserve">.) </w:t>
            </w:r>
            <w:r w:rsidR="00E65575" w:rsidRPr="00EC157F">
              <w:t xml:space="preserve">Ειδική σήμανση </w:t>
            </w:r>
            <w:r w:rsidR="00421B16" w:rsidRPr="00EC157F">
              <w:t>(</w:t>
            </w:r>
            <w:r w:rsidR="00E65575" w:rsidRPr="00EC157F">
              <w:rPr>
                <w:lang w:val="en-US"/>
              </w:rPr>
              <w:t>QR</w:t>
            </w:r>
            <w:r w:rsidR="00421B16" w:rsidRPr="00EC157F">
              <w:t xml:space="preserve"> </w:t>
            </w:r>
            <w:r w:rsidR="00E65575" w:rsidRPr="00EC157F">
              <w:rPr>
                <w:lang w:val="en-US"/>
              </w:rPr>
              <w:t>code</w:t>
            </w:r>
            <w:r w:rsidR="00421B16" w:rsidRPr="00EC157F">
              <w:t>)</w:t>
            </w:r>
            <w:r w:rsidR="00E65575" w:rsidRPr="00EC157F">
              <w:t xml:space="preserve"> σε ευδιάκριτο σημείο επί της συσκευής</w:t>
            </w:r>
            <w:r w:rsidR="00421B16" w:rsidRPr="00EC157F">
              <w:t xml:space="preserve"> </w:t>
            </w:r>
            <w:r w:rsidR="00E65575" w:rsidRPr="00EC157F">
              <w:rPr>
                <w:lang w:val="en-US"/>
              </w:rPr>
              <w:t>EU</w:t>
            </w:r>
            <w:r w:rsidR="00421B16" w:rsidRPr="00EC157F">
              <w:t xml:space="preserve"> </w:t>
            </w:r>
            <w:r w:rsidR="00E65575" w:rsidRPr="00EC157F">
              <w:rPr>
                <w:lang w:val="en-US"/>
              </w:rPr>
              <w:t>stamp</w:t>
            </w:r>
            <w:r w:rsidR="00421B16" w:rsidRPr="00EC157F">
              <w:t xml:space="preserve"> </w:t>
            </w:r>
            <w:r w:rsidR="00E65575" w:rsidRPr="00EC157F">
              <w:t xml:space="preserve">ή </w:t>
            </w:r>
            <w:r w:rsidR="00E65575" w:rsidRPr="00EC157F">
              <w:rPr>
                <w:lang w:val="en-US"/>
              </w:rPr>
              <w:t>EU</w:t>
            </w:r>
            <w:r w:rsidR="00421B16" w:rsidRPr="00EC157F">
              <w:t xml:space="preserve"> </w:t>
            </w:r>
            <w:r w:rsidR="00E65575" w:rsidRPr="00EC157F">
              <w:rPr>
                <w:lang w:val="en-US"/>
              </w:rPr>
              <w:t>pending</w:t>
            </w:r>
            <w:r w:rsidR="00421B16" w:rsidRPr="00EC157F">
              <w:t xml:space="preserve"> </w:t>
            </w:r>
            <w:r w:rsidR="00E65575" w:rsidRPr="00EC157F">
              <w:rPr>
                <w:lang w:val="en-US"/>
              </w:rPr>
              <w:t>stamp</w:t>
            </w:r>
            <w:r w:rsidR="00421B16" w:rsidRPr="00EC157F">
              <w:t xml:space="preserve"> </w:t>
            </w:r>
            <w:r w:rsidR="00E65575" w:rsidRPr="00EC157F">
              <w:t>σύμφωνα με τον Ευρωπαϊκό Κανονισμό 11</w:t>
            </w:r>
            <w:r w:rsidR="00EC157F" w:rsidRPr="00EC157F">
              <w:t>1</w:t>
            </w:r>
            <w:r w:rsidR="00E65575" w:rsidRPr="00EC157F">
              <w:t>/2020.</w:t>
            </w:r>
            <w:r w:rsidR="00723CE0" w:rsidRPr="00EC157F">
              <w:rPr>
                <w:u w:val="single"/>
              </w:rPr>
              <w:t xml:space="preserve"> </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677BE3" w:rsidRDefault="00707109" w:rsidP="00AA31E6">
            <w:pPr>
              <w:ind w:right="-22"/>
              <w:jc w:val="both"/>
              <w:rPr>
                <w:szCs w:val="24"/>
              </w:rPr>
            </w:pPr>
            <w:r>
              <w:t>(ιη</w:t>
            </w:r>
            <w:r w:rsidR="00AA31E6">
              <w:t xml:space="preserve">.) Πλήρη εγκατάσταση και παράδοση σε λειτουργία με το κλειδί στο χέρι </w:t>
            </w:r>
            <w:r w:rsidR="00C20B03">
              <w:t>στις τοποθεσίες που έχουν καθορισθεί από την ΥΠΑ.</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DC2519" w:rsidRDefault="00707109" w:rsidP="00AA31E6">
            <w:pPr>
              <w:ind w:right="-22"/>
              <w:jc w:val="both"/>
              <w:rPr>
                <w:szCs w:val="24"/>
              </w:rPr>
            </w:pPr>
            <w:r w:rsidRPr="00DC2519">
              <w:t>(ιθ</w:t>
            </w:r>
            <w:r w:rsidR="00F23294" w:rsidRPr="00DC2519">
              <w:t>.)</w:t>
            </w:r>
            <w:r w:rsidR="00A219AD" w:rsidRPr="00DC2519">
              <w:t xml:space="preserve"> </w:t>
            </w:r>
            <w:r w:rsidR="003F6D08" w:rsidRPr="00DC2519">
              <w:t xml:space="preserve"> O προσφέρων πρέπει να διαθέτει άρτια οργανωμένο τμήμα τεχνικής υποστήριξης και συντήρησης στην Ελλάδα, με πιστοποιημένο από τον κατασκευαστικό οίκο προσωπικό,</w:t>
            </w:r>
            <w:r w:rsidR="00E113A2" w:rsidRPr="00DC2519">
              <w:t xml:space="preserve"> με τουλάχιστον 5ετή εμπειρία πλήρους τεχνικής υποστήριξης</w:t>
            </w:r>
            <w:r w:rsidR="003F6D08" w:rsidRPr="00DC2519">
              <w:t xml:space="preserve"> σε συσκευές </w:t>
            </w:r>
            <w:r w:rsidR="003F6D08" w:rsidRPr="00DC2519">
              <w:rPr>
                <w:rFonts w:asciiTheme="minorHAnsi" w:hAnsiTheme="minorHAnsi" w:cstheme="minorHAnsi"/>
              </w:rPr>
              <w:t>dual-view / multi-view, ώστε να εξασφαλίζονται οι απαιτήσεις συντήρησης που αναφέρονται σε αυτό και σε άλλα σημεία του παρόντος κειμένου.</w:t>
            </w:r>
          </w:p>
          <w:p w:rsidR="00AA31E6" w:rsidRPr="00DC2519" w:rsidRDefault="003F6D08" w:rsidP="003F6D08">
            <w:pPr>
              <w:spacing w:after="0"/>
              <w:ind w:right="-22"/>
              <w:jc w:val="both"/>
              <w:rPr>
                <w:rFonts w:asciiTheme="minorHAnsi" w:hAnsiTheme="minorHAnsi" w:cstheme="minorHAnsi"/>
              </w:rPr>
            </w:pPr>
            <w:r w:rsidRPr="00DC2519">
              <w:rPr>
                <w:rFonts w:asciiTheme="minorHAnsi" w:hAnsiTheme="minorHAnsi" w:cstheme="minorHAnsi"/>
              </w:rPr>
              <w:t>Αυτό θα βεβαιωθεί με την υποβολή στο φάκελο της τεχνικής προσφοράς, της σχετικής βεβαίωσης από τον κατασκευαστικό οίκο ότι ο προσφέρων έχει:</w:t>
            </w:r>
          </w:p>
          <w:p w:rsidR="00AA31E6" w:rsidRPr="00DC2519" w:rsidRDefault="00AA31E6" w:rsidP="00AA31E6">
            <w:pPr>
              <w:numPr>
                <w:ilvl w:val="0"/>
                <w:numId w:val="23"/>
              </w:numPr>
              <w:spacing w:after="0" w:line="240" w:lineRule="auto"/>
              <w:ind w:left="424" w:right="-22"/>
              <w:jc w:val="both"/>
            </w:pPr>
            <w:r w:rsidRPr="00DC2519">
              <w:rPr>
                <w:lang w:val="en-US"/>
              </w:rPr>
              <w:t>T</w:t>
            </w:r>
            <w:r w:rsidRPr="00DC2519">
              <w:t>ην εξουσιοδότηση από τον κατασκευαστικό οίκο,</w:t>
            </w:r>
          </w:p>
          <w:p w:rsidR="00AA31E6" w:rsidRPr="00DC2519" w:rsidRDefault="00AA31E6" w:rsidP="0053339C">
            <w:pPr>
              <w:numPr>
                <w:ilvl w:val="0"/>
                <w:numId w:val="23"/>
              </w:numPr>
              <w:spacing w:after="0" w:line="240" w:lineRule="auto"/>
              <w:ind w:left="424" w:right="-22"/>
              <w:jc w:val="both"/>
            </w:pPr>
            <w:r w:rsidRPr="00DC2519">
              <w:rPr>
                <w:lang w:val="en-US"/>
              </w:rPr>
              <w:t>T</w:t>
            </w:r>
            <w:r w:rsidRPr="00DC2519">
              <w:t>ους πιστοποιημένους τεχνικούς για να παρέχει τεχνική υποστήριξη, τόσο στο υλικό (</w:t>
            </w:r>
            <w:r w:rsidRPr="00DC2519">
              <w:rPr>
                <w:lang w:val="en-US"/>
              </w:rPr>
              <w:t>hardware</w:t>
            </w:r>
            <w:r w:rsidRPr="00DC2519">
              <w:t>) όσο και στο λογισμικό (</w:t>
            </w:r>
            <w:r w:rsidRPr="00DC2519">
              <w:rPr>
                <w:lang w:val="en-US"/>
              </w:rPr>
              <w:t>software</w:t>
            </w:r>
            <w:r w:rsidRPr="00DC2519">
              <w:t xml:space="preserve">) </w:t>
            </w:r>
            <w:r w:rsidR="003A6853" w:rsidRPr="00DC2519">
              <w:rPr>
                <w:u w:val="single"/>
              </w:rPr>
              <w:t xml:space="preserve">για το συγκεκριμένο τύπο </w:t>
            </w:r>
            <w:r w:rsidRPr="00DC2519">
              <w:rPr>
                <w:u w:val="single"/>
              </w:rPr>
              <w:t>συσκευή</w:t>
            </w:r>
            <w:r w:rsidR="003A6853" w:rsidRPr="00DC2519">
              <w:rPr>
                <w:u w:val="single"/>
              </w:rPr>
              <w:t>ς</w:t>
            </w:r>
            <w:r w:rsidRPr="00DC2519">
              <w:t>, η οποία θα περιλαμβάνει, εκ</w:t>
            </w:r>
            <w:r w:rsidR="00E761A2" w:rsidRPr="00DC2519">
              <w:t>τός από το μοντέλο της συσκευής</w:t>
            </w:r>
            <w:r w:rsidRPr="00DC2519">
              <w:t xml:space="preserve"> και τα ονοματεπώνυμα των τεχνικών του υπ</w:t>
            </w:r>
            <w:r w:rsidR="003F6D08" w:rsidRPr="00DC2519">
              <w:t>οψηφίου προμηθευτή στην Ελλάδα.</w:t>
            </w:r>
          </w:p>
          <w:p w:rsidR="003F6D08" w:rsidRPr="00DC2519" w:rsidRDefault="003F6D08" w:rsidP="003F6D08">
            <w:pPr>
              <w:spacing w:after="0" w:line="240" w:lineRule="auto"/>
              <w:ind w:left="64" w:right="-22"/>
              <w:jc w:val="both"/>
            </w:pPr>
          </w:p>
          <w:p w:rsidR="003F6D08" w:rsidRPr="00DC2519" w:rsidRDefault="003F6D08" w:rsidP="003F6D08">
            <w:pPr>
              <w:ind w:right="-22"/>
              <w:jc w:val="both"/>
              <w:rPr>
                <w:rFonts w:asciiTheme="minorHAnsi" w:hAnsiTheme="minorHAnsi" w:cstheme="minorHAnsi"/>
              </w:rPr>
            </w:pPr>
            <w:r w:rsidRPr="00DC2519">
              <w:t xml:space="preserve">Επιπλέον θα δοθούν όλα τα </w:t>
            </w:r>
            <w:r w:rsidRPr="00DC2519">
              <w:rPr>
                <w:u w:val="single"/>
              </w:rPr>
              <w:t>ειδικά όργανα</w:t>
            </w:r>
            <w:r w:rsidRPr="00DC2519">
              <w:t xml:space="preserve"> και </w:t>
            </w:r>
            <w:r w:rsidRPr="00DC2519">
              <w:rPr>
                <w:u w:val="single"/>
              </w:rPr>
              <w:t>εργαλεία</w:t>
            </w:r>
            <w:r w:rsidRPr="00DC2519">
              <w:t xml:space="preserve"> προληπτικής και διορθωτικής</w:t>
            </w:r>
            <w:r w:rsidRPr="00DC2519">
              <w:rPr>
                <w:rFonts w:asciiTheme="minorHAnsi" w:hAnsiTheme="minorHAnsi" w:cstheme="minorHAnsi"/>
              </w:rPr>
              <w:t xml:space="preserve"> συντήρησης και ελέγχου, απαραίτητα για την σωστή λειτουργία της συσκευής (ένα σετ ανά συσκευή), εφόσον αναφέρεται στα επίσημα εγχειρίδια προληπτικής ή διορθωτικής συντήρησης, όπως ακριβώς έχουν δοθεί από τον κατασκευαστικό οίκο.</w:t>
            </w:r>
          </w:p>
          <w:p w:rsidR="003F6D08" w:rsidRPr="00DC2519" w:rsidRDefault="003F6D08" w:rsidP="003F6D08">
            <w:pPr>
              <w:spacing w:after="0" w:line="240" w:lineRule="auto"/>
              <w:ind w:left="64" w:right="-22"/>
              <w:jc w:val="both"/>
            </w:pPr>
            <w:r w:rsidRPr="00DC2519">
              <w:t xml:space="preserve">Μετά την προμήθεια των συσκευών και στην περίπτωση που παρατηρηθεί ότι για τις διαδικασίες προληπτικής και διορθωτικής συντήρησης, </w:t>
            </w:r>
            <w:r w:rsidRPr="00DC2519">
              <w:rPr>
                <w:rFonts w:asciiTheme="minorHAnsi" w:hAnsiTheme="minorHAnsi" w:cstheme="minorHAnsi"/>
              </w:rPr>
              <w:t xml:space="preserve">όπως ακριβώς έχουν δοθεί από τον κατασκευαστικό οίκο, </w:t>
            </w:r>
            <w:r w:rsidRPr="00DC2519">
              <w:t xml:space="preserve">χρειάζονται επιπλέον ειδικά όργανα και εργαλεία ο προμηθευτής υποχρεούται να τα παράσχει αμέσως </w:t>
            </w:r>
            <w:r w:rsidRPr="00DC2519">
              <w:lastRenderedPageBreak/>
              <w:t>χωρίς οικονομική επιβάρυνση της υπηρεσίας προκειμένου οι συσκευές να εκτελούν όλες τις ζητούμενες λειτουργίες μέχρι την τελευταία λεπτομέρεια των προδιαγραφόμενων χαρακτηριστικών τους.</w:t>
            </w:r>
          </w:p>
          <w:p w:rsidR="003F6D08" w:rsidRPr="00DC2519" w:rsidRDefault="003F6D08" w:rsidP="003F6D08">
            <w:pPr>
              <w:spacing w:after="0" w:line="240" w:lineRule="auto"/>
              <w:ind w:left="424" w:right="-22"/>
              <w:jc w:val="both"/>
            </w:pPr>
          </w:p>
        </w:tc>
        <w:tc>
          <w:tcPr>
            <w:tcW w:w="1275" w:type="dxa"/>
            <w:vAlign w:val="center"/>
          </w:tcPr>
          <w:p w:rsidR="00AA31E6" w:rsidRDefault="00AA31E6" w:rsidP="00AA31E6">
            <w:pPr>
              <w:spacing w:after="0" w:line="240" w:lineRule="auto"/>
              <w:jc w:val="center"/>
            </w:pPr>
            <w:r>
              <w:lastRenderedPageBreak/>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964E1A" w:rsidRDefault="00707109" w:rsidP="00964E1A">
            <w:pPr>
              <w:ind w:right="-22"/>
              <w:jc w:val="both"/>
            </w:pPr>
            <w:r>
              <w:lastRenderedPageBreak/>
              <w:t>(κ</w:t>
            </w:r>
            <w:r w:rsidR="00AA31E6" w:rsidRPr="00964E1A">
              <w:t>.) Οι προσφορές που θα υποβληθούν πρέπει να είναι εμπεριστατωμένες και να περιλαμβάνουν τα παρακάτω:</w:t>
            </w:r>
          </w:p>
        </w:tc>
        <w:tc>
          <w:tcPr>
            <w:tcW w:w="1275" w:type="dxa"/>
            <w:vAlign w:val="center"/>
          </w:tcPr>
          <w:p w:rsidR="00AA31E6" w:rsidRDefault="00AA31E6" w:rsidP="00AA31E6">
            <w:pPr>
              <w:spacing w:after="0" w:line="240" w:lineRule="auto"/>
              <w:jc w:val="center"/>
            </w:pP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Default="00707109" w:rsidP="00AA31E6">
            <w:pPr>
              <w:spacing w:after="0"/>
              <w:ind w:right="-22"/>
              <w:jc w:val="both"/>
              <w:rPr>
                <w:rFonts w:cs="Arial"/>
              </w:rPr>
            </w:pPr>
            <w:r>
              <w:t>(κα</w:t>
            </w:r>
            <w:r w:rsidR="00AA31E6">
              <w:t xml:space="preserve">.) </w:t>
            </w:r>
            <w:r w:rsidR="00AA31E6">
              <w:rPr>
                <w:rFonts w:cs="Arial"/>
              </w:rPr>
              <w:t xml:space="preserve">Πλήρεις και επεξηγηματικές απαντήσεις ή σχόλια (όχι απλή ένδειξη συμμόρφωσης - ΝΑΙ), </w:t>
            </w:r>
            <w:r w:rsidR="00AA31E6">
              <w:rPr>
                <w:rFonts w:cs="Arial"/>
                <w:u w:val="single"/>
              </w:rPr>
              <w:t>με παραπομπή σε κάθε παράγραφο και υποπαράγραφο των τεχνικών προδιαγραφών</w:t>
            </w:r>
            <w:r w:rsidR="00AA31E6">
              <w:rPr>
                <w:rFonts w:cs="Arial"/>
              </w:rPr>
              <w:t>, οι οποίες πρέπει να</w:t>
            </w:r>
            <w:r w:rsidR="00AA31E6">
              <w:rPr>
                <w:rFonts w:cs="Arial"/>
                <w:i/>
                <w:iCs/>
              </w:rPr>
              <w:t xml:space="preserve"> </w:t>
            </w:r>
            <w:r w:rsidR="00AA31E6">
              <w:rPr>
                <w:rFonts w:cs="Arial"/>
              </w:rPr>
              <w:t xml:space="preserve">αναγράφονται στην Ελληνική γλώσσα στο Φύλλο Συμμόρφωσης. </w:t>
            </w:r>
          </w:p>
          <w:p w:rsidR="00AA31E6" w:rsidRDefault="00AA31E6" w:rsidP="0053339C">
            <w:pPr>
              <w:spacing w:after="0"/>
              <w:ind w:right="-22"/>
              <w:jc w:val="both"/>
              <w:rPr>
                <w:rFonts w:cs="Arial"/>
              </w:rPr>
            </w:pPr>
            <w:r>
              <w:rPr>
                <w:rFonts w:cs="Arial"/>
              </w:rPr>
              <w:t>Επιπλέον, θα πρέπει υποχρεωτικά στην παραπομπή να αναγράφονται και οι σελίδες του εγγράφου της παραπομπής για διευκόλυνση του έργου της επιτροπής αξιολόγησης.</w:t>
            </w:r>
          </w:p>
          <w:p w:rsidR="00D87FF9" w:rsidRDefault="00D87FF9" w:rsidP="0053339C">
            <w:pPr>
              <w:spacing w:after="0"/>
              <w:ind w:right="-22"/>
              <w:jc w:val="both"/>
              <w:rPr>
                <w:rFonts w:cs="Arial"/>
              </w:rPr>
            </w:pPr>
          </w:p>
          <w:p w:rsidR="00D87FF9" w:rsidRPr="0053339C" w:rsidRDefault="00D87FF9" w:rsidP="0053339C">
            <w:pPr>
              <w:spacing w:after="0"/>
              <w:ind w:right="-22"/>
              <w:jc w:val="both"/>
              <w:rPr>
                <w:rFonts w:cs="Arial"/>
              </w:rPr>
            </w:pPr>
            <w:r w:rsidRPr="00D87FF9">
              <w:rPr>
                <w:rFonts w:cs="Arial"/>
                <w:u w:val="single"/>
              </w:rPr>
              <w:t>Σημείωση</w:t>
            </w:r>
            <w:r w:rsidRPr="00D87FF9">
              <w:rPr>
                <w:rFonts w:cs="Arial"/>
              </w:rPr>
              <w:t>: Απαντήσεις οι οποίες δεν είναι ξεκάθαρες και περιγράφονται με τέτοιο τρόπο που είναι είτε διφορούμενες είτε δεν μπορούν να διασταυρωθούν στις παραπομπές από την αρμόδια επιτροπή αξιολόγησης προσφορών δεν θα λαμβάνονται υπόψη και θα θεωρείται ότι ο προμηθευτής δεν πληροί τις προϋποθέσεις.</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555DC9" w:rsidRDefault="00707109" w:rsidP="00AA31E6">
            <w:pPr>
              <w:spacing w:after="0" w:line="240" w:lineRule="auto"/>
              <w:ind w:right="-22"/>
              <w:jc w:val="both"/>
              <w:rPr>
                <w:rFonts w:cs="Arial"/>
              </w:rPr>
            </w:pPr>
            <w:r>
              <w:rPr>
                <w:rFonts w:cs="Arial"/>
              </w:rPr>
              <w:t>(κβ</w:t>
            </w:r>
            <w:r w:rsidR="00AA31E6">
              <w:rPr>
                <w:rFonts w:cs="Arial"/>
              </w:rPr>
              <w:t>.) Τυχόν πρόσθετες δυνατότητες, οι οποίες παρέχονται από την προσφερόμενη συσκευή και δεν περιλαμβάνονται σε αυτές τις τεχνικές προδιαγραφές.</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555DC9" w:rsidRDefault="00AA31E6" w:rsidP="00AA31E6">
            <w:pPr>
              <w:spacing w:after="0" w:line="240" w:lineRule="auto"/>
              <w:ind w:right="-22"/>
              <w:jc w:val="both"/>
              <w:rPr>
                <w:rFonts w:cs="Arial"/>
              </w:rPr>
            </w:pPr>
            <w:r>
              <w:rPr>
                <w:rFonts w:cs="Arial"/>
              </w:rPr>
              <w:t>(κ</w:t>
            </w:r>
            <w:r w:rsidR="00707109">
              <w:rPr>
                <w:rFonts w:cs="Arial"/>
              </w:rPr>
              <w:t>γ</w:t>
            </w:r>
            <w:r>
              <w:rPr>
                <w:rFonts w:cs="Arial"/>
              </w:rPr>
              <w:t>.) Πλήρη περιγραφή της προσφερόμενης συσκευής, μαζί με τεχνικές, λειτουργικές και κατασκευαστικές λεπτομέρειες.</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0A6EBC" w:rsidRDefault="00707109" w:rsidP="00AA31E6">
            <w:pPr>
              <w:spacing w:after="0" w:line="240" w:lineRule="auto"/>
              <w:ind w:right="-22"/>
              <w:jc w:val="both"/>
              <w:rPr>
                <w:rFonts w:cs="Arial"/>
              </w:rPr>
            </w:pPr>
            <w:r>
              <w:rPr>
                <w:rFonts w:cs="Arial"/>
              </w:rPr>
              <w:t>(κδ</w:t>
            </w:r>
            <w:r w:rsidR="00AA31E6">
              <w:rPr>
                <w:rFonts w:cs="Arial"/>
              </w:rPr>
              <w:t>.) Τον τύπο και τις εκδόσεις των περιεχομένων λογισμικών της κάθε προσφερόμενης σ</w:t>
            </w:r>
            <w:r w:rsidR="000A6EBC">
              <w:rPr>
                <w:rFonts w:cs="Arial"/>
              </w:rPr>
              <w:t>υσκευής</w:t>
            </w:r>
            <w:r w:rsidR="00AA31E6">
              <w:rPr>
                <w:rFonts w:cs="Arial"/>
              </w:rPr>
              <w:t>.</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EC157F" w:rsidRDefault="00707109" w:rsidP="00AA31E6">
            <w:pPr>
              <w:spacing w:after="0" w:line="240" w:lineRule="auto"/>
              <w:ind w:right="-22"/>
              <w:jc w:val="both"/>
              <w:rPr>
                <w:rFonts w:cs="Arial"/>
              </w:rPr>
            </w:pPr>
            <w:r w:rsidRPr="00EC157F">
              <w:rPr>
                <w:rFonts w:cs="Arial"/>
              </w:rPr>
              <w:t>(κε</w:t>
            </w:r>
            <w:r w:rsidR="00AA31E6" w:rsidRPr="00EC157F">
              <w:rPr>
                <w:rFonts w:cs="Arial"/>
              </w:rPr>
              <w:t>.) Την αξία των ανταλλακτικών, με τιμές μονάδας για κάλυψη περιόδου συνεχούς λειτουργίας δύο (2) ετών</w:t>
            </w:r>
            <w:r w:rsidR="004D2AF6" w:rsidRPr="00EC157F">
              <w:rPr>
                <w:rFonts w:cs="Arial"/>
              </w:rPr>
              <w:t>,</w:t>
            </w:r>
            <w:r w:rsidR="00AA31E6" w:rsidRPr="00EC157F">
              <w:rPr>
                <w:rFonts w:cs="Arial"/>
              </w:rPr>
              <w:t xml:space="preserve"> από την λήξη της εγγύησης καλής λειτουργίας. </w:t>
            </w:r>
            <w:r w:rsidR="00723CE0" w:rsidRPr="00EC157F">
              <w:rPr>
                <w:rFonts w:cs="Arial"/>
              </w:rPr>
              <w:t xml:space="preserve"> </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Pr="00707109" w:rsidRDefault="009E7A50" w:rsidP="00AA31E6">
            <w:pPr>
              <w:spacing w:after="0" w:line="240" w:lineRule="auto"/>
              <w:ind w:right="-22"/>
              <w:jc w:val="both"/>
              <w:rPr>
                <w:rFonts w:cs="Arial"/>
                <w:color w:val="008000"/>
              </w:rPr>
            </w:pPr>
            <w:r w:rsidRPr="009E7A50">
              <w:rPr>
                <w:rFonts w:cs="Arial"/>
              </w:rPr>
              <w:t>(κζ.) Γενικό</w:t>
            </w:r>
            <w:r w:rsidR="00421B16" w:rsidRPr="00421B16">
              <w:rPr>
                <w:rFonts w:cs="Arial"/>
              </w:rPr>
              <w:t xml:space="preserve"> κατάλογο ανταλλακτικών της προσφερόμενης συσκευής στην Τεχνική Προσφορά.   Στην οικονομική προσφορά να υποβληθεί ο ίδιος κατάλογος με τιμές μονάδας.</w:t>
            </w:r>
          </w:p>
        </w:tc>
        <w:tc>
          <w:tcPr>
            <w:tcW w:w="1275" w:type="dxa"/>
            <w:vAlign w:val="center"/>
          </w:tcPr>
          <w:p w:rsidR="00AA31E6" w:rsidRDefault="00AA31E6" w:rsidP="00AA31E6">
            <w:pPr>
              <w:spacing w:after="0" w:line="240" w:lineRule="auto"/>
              <w:jc w:val="center"/>
            </w:pPr>
            <w:r>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AA31E6" w:rsidRDefault="00AA31E6" w:rsidP="00AA31E6">
            <w:pPr>
              <w:spacing w:after="0" w:line="240" w:lineRule="auto"/>
              <w:ind w:right="-22"/>
              <w:jc w:val="both"/>
              <w:rPr>
                <w:rFonts w:cs="Arial"/>
                <w:szCs w:val="24"/>
              </w:rPr>
            </w:pPr>
            <w:r>
              <w:rPr>
                <w:rFonts w:cs="Arial"/>
              </w:rPr>
              <w:t>(λ.) Κατάλογο μίας πλήρους σειράς εξειδικευμένων ανταλλακτικών και υπομονάδων (</w:t>
            </w:r>
            <w:r>
              <w:rPr>
                <w:rFonts w:cs="Arial"/>
                <w:lang w:val="en-US"/>
              </w:rPr>
              <w:t>PCB</w:t>
            </w:r>
            <w:r>
              <w:rPr>
                <w:rFonts w:cs="Arial"/>
              </w:rPr>
              <w:t>'</w:t>
            </w:r>
            <w:r>
              <w:rPr>
                <w:rFonts w:cs="Arial"/>
                <w:lang w:val="en-US"/>
              </w:rPr>
              <w:t>s</w:t>
            </w:r>
            <w:r>
              <w:rPr>
                <w:rFonts w:cs="Arial"/>
              </w:rPr>
              <w:t xml:space="preserve">) του κάθε τύπου συσκευής με τιμές μονάδος, </w:t>
            </w:r>
            <w:r w:rsidRPr="00394471">
              <w:rPr>
                <w:rFonts w:ascii="Calibri,Bold" w:hAnsi="Calibri,Bold" w:cs="Calibri,Bold"/>
              </w:rPr>
              <w:t xml:space="preserve"> με</w:t>
            </w:r>
            <w:r w:rsidRPr="00073E03">
              <w:rPr>
                <w:rFonts w:ascii="Calibri,Bold" w:hAnsi="Calibri,Bold" w:cs="Calibri,Bold"/>
              </w:rPr>
              <w:t xml:space="preserve"> </w:t>
            </w:r>
            <w:r w:rsidRPr="00394471">
              <w:rPr>
                <w:rFonts w:ascii="Calibri,Bold" w:hAnsi="Calibri,Bold" w:cs="Calibri,Bold"/>
              </w:rPr>
              <w:t xml:space="preserve"> </w:t>
            </w:r>
            <w:r w:rsidRPr="00073E03">
              <w:rPr>
                <w:rFonts w:ascii="Calibri,Bold" w:hAnsi="Calibri,Bold" w:cs="Calibri,Bold"/>
                <w:bCs/>
                <w:u w:val="single"/>
              </w:rPr>
              <w:t>καθαρή επισήμανση</w:t>
            </w:r>
            <w:r w:rsidRPr="00394471">
              <w:rPr>
                <w:rFonts w:ascii="Calibri,Bold" w:hAnsi="Calibri,Bold" w:cs="Calibri,Bold"/>
              </w:rPr>
              <w:t xml:space="preserve"> για τυχόν αναλώσιμα ανταλλακτικά</w:t>
            </w:r>
            <w:r>
              <w:rPr>
                <w:rFonts w:ascii="Calibri,Bold" w:hAnsi="Calibri,Bold" w:cs="Calibri,Bold"/>
              </w:rPr>
              <w:t>,</w:t>
            </w:r>
            <w:r>
              <w:rPr>
                <w:rFonts w:cs="Arial"/>
              </w:rPr>
              <w:t xml:space="preserve"> συμπεριλαμβανομένων και των</w:t>
            </w:r>
            <w:r w:rsidR="005E4E9F">
              <w:rPr>
                <w:rFonts w:cs="Arial"/>
              </w:rPr>
              <w:t xml:space="preserve"> παρακάτω</w:t>
            </w:r>
            <w:r>
              <w:rPr>
                <w:rFonts w:cs="Arial"/>
              </w:rPr>
              <w:t>:</w:t>
            </w:r>
          </w:p>
          <w:p w:rsidR="00AA31E6" w:rsidRDefault="00AA31E6" w:rsidP="00AA31E6">
            <w:pPr>
              <w:numPr>
                <w:ilvl w:val="0"/>
                <w:numId w:val="25"/>
              </w:numPr>
              <w:spacing w:after="0" w:line="240" w:lineRule="auto"/>
              <w:ind w:left="424" w:hanging="283"/>
              <w:jc w:val="both"/>
              <w:rPr>
                <w:rFonts w:cs="Arial"/>
              </w:rPr>
            </w:pPr>
            <w:r>
              <w:rPr>
                <w:rFonts w:cs="Arial"/>
              </w:rPr>
              <w:t>Γεννήτρια ακτίνων Χ</w:t>
            </w:r>
          </w:p>
          <w:p w:rsidR="00AA31E6" w:rsidRPr="00D032F1" w:rsidRDefault="00AA31E6" w:rsidP="00AA31E6">
            <w:pPr>
              <w:numPr>
                <w:ilvl w:val="0"/>
                <w:numId w:val="25"/>
              </w:numPr>
              <w:spacing w:after="0" w:line="240" w:lineRule="auto"/>
              <w:ind w:left="424" w:hanging="283"/>
              <w:jc w:val="both"/>
              <w:rPr>
                <w:rFonts w:cs="Arial"/>
              </w:rPr>
            </w:pPr>
            <w:r>
              <w:rPr>
                <w:rFonts w:cs="Arial"/>
              </w:rPr>
              <w:t>Τροφοδοτικό γεννήτριας ακτίνων Χ</w:t>
            </w:r>
          </w:p>
          <w:p w:rsidR="00AA31E6" w:rsidRDefault="00AA31E6" w:rsidP="00AA31E6">
            <w:pPr>
              <w:numPr>
                <w:ilvl w:val="0"/>
                <w:numId w:val="25"/>
              </w:numPr>
              <w:spacing w:after="0" w:line="240" w:lineRule="auto"/>
              <w:ind w:left="424" w:hanging="283"/>
              <w:jc w:val="both"/>
              <w:rPr>
                <w:rFonts w:cs="Arial"/>
              </w:rPr>
            </w:pPr>
            <w:r>
              <w:rPr>
                <w:rFonts w:cs="Arial"/>
                <w:lang w:val="en-US"/>
              </w:rPr>
              <w:t xml:space="preserve">Detectors </w:t>
            </w:r>
          </w:p>
          <w:p w:rsidR="00AA31E6" w:rsidRDefault="00AA31E6" w:rsidP="00AA31E6">
            <w:pPr>
              <w:numPr>
                <w:ilvl w:val="0"/>
                <w:numId w:val="25"/>
              </w:numPr>
              <w:spacing w:after="0" w:line="240" w:lineRule="auto"/>
              <w:ind w:left="424" w:hanging="283"/>
              <w:jc w:val="both"/>
              <w:rPr>
                <w:rFonts w:cs="Arial"/>
              </w:rPr>
            </w:pPr>
            <w:r>
              <w:rPr>
                <w:rFonts w:cs="Arial"/>
              </w:rPr>
              <w:t>Μοτέρ κίνησης ιμάντα</w:t>
            </w:r>
          </w:p>
          <w:p w:rsidR="00AA31E6" w:rsidRDefault="00AA31E6" w:rsidP="00AA31E6">
            <w:pPr>
              <w:numPr>
                <w:ilvl w:val="0"/>
                <w:numId w:val="25"/>
              </w:numPr>
              <w:spacing w:after="0" w:line="240" w:lineRule="auto"/>
              <w:ind w:left="424" w:hanging="283"/>
              <w:jc w:val="both"/>
              <w:rPr>
                <w:rFonts w:cs="Arial"/>
              </w:rPr>
            </w:pPr>
            <w:r>
              <w:rPr>
                <w:rFonts w:cs="Arial"/>
              </w:rPr>
              <w:t>Μολυβδοκουρτίνες</w:t>
            </w:r>
          </w:p>
          <w:p w:rsidR="00AA31E6" w:rsidRDefault="00AA31E6" w:rsidP="00AA31E6">
            <w:pPr>
              <w:numPr>
                <w:ilvl w:val="0"/>
                <w:numId w:val="25"/>
              </w:numPr>
              <w:spacing w:after="0" w:line="240" w:lineRule="auto"/>
              <w:ind w:left="424" w:hanging="283"/>
              <w:jc w:val="both"/>
              <w:rPr>
                <w:rFonts w:cs="Arial"/>
              </w:rPr>
            </w:pPr>
            <w:r>
              <w:rPr>
                <w:rFonts w:cs="Arial"/>
              </w:rPr>
              <w:t>Ιμάντα μεταφοράς αντικειμένων</w:t>
            </w:r>
          </w:p>
          <w:p w:rsidR="00AA31E6" w:rsidRDefault="00C4353D" w:rsidP="00AA31E6">
            <w:pPr>
              <w:numPr>
                <w:ilvl w:val="0"/>
                <w:numId w:val="25"/>
              </w:numPr>
              <w:spacing w:after="0" w:line="240" w:lineRule="auto"/>
              <w:ind w:left="424" w:hanging="283"/>
              <w:jc w:val="both"/>
              <w:rPr>
                <w:rFonts w:cs="Arial"/>
              </w:rPr>
            </w:pPr>
            <w:r>
              <w:rPr>
                <w:rFonts w:cs="Arial"/>
              </w:rPr>
              <w:t xml:space="preserve"> Υπολογιστικό σύστημα</w:t>
            </w:r>
          </w:p>
          <w:p w:rsidR="00AA31E6" w:rsidRDefault="00AA31E6" w:rsidP="00AA31E6">
            <w:pPr>
              <w:numPr>
                <w:ilvl w:val="0"/>
                <w:numId w:val="25"/>
              </w:numPr>
              <w:spacing w:after="0" w:line="240" w:lineRule="auto"/>
              <w:ind w:left="424" w:hanging="283"/>
              <w:jc w:val="both"/>
              <w:rPr>
                <w:rFonts w:cs="Arial"/>
              </w:rPr>
            </w:pPr>
            <w:r>
              <w:rPr>
                <w:rFonts w:cs="Arial"/>
                <w:lang w:val="en-US"/>
              </w:rPr>
              <w:t>Monitor</w:t>
            </w:r>
          </w:p>
          <w:p w:rsidR="00AA31E6" w:rsidRDefault="00AA31E6" w:rsidP="00AA31E6">
            <w:pPr>
              <w:numPr>
                <w:ilvl w:val="0"/>
                <w:numId w:val="25"/>
              </w:numPr>
              <w:spacing w:after="0" w:line="240" w:lineRule="auto"/>
              <w:ind w:left="424" w:hanging="283"/>
              <w:jc w:val="both"/>
              <w:rPr>
                <w:rFonts w:cs="Arial"/>
              </w:rPr>
            </w:pPr>
            <w:r>
              <w:rPr>
                <w:rFonts w:cs="Arial"/>
              </w:rPr>
              <w:t xml:space="preserve">Πληκτρολόγιο </w:t>
            </w:r>
            <w:r>
              <w:rPr>
                <w:rFonts w:cs="Arial"/>
                <w:lang w:val="en-US"/>
              </w:rPr>
              <w:t>x-ray</w:t>
            </w:r>
          </w:p>
          <w:p w:rsidR="00AA31E6" w:rsidRPr="003F6D08" w:rsidRDefault="00F64158" w:rsidP="004D2AF6">
            <w:pPr>
              <w:numPr>
                <w:ilvl w:val="0"/>
                <w:numId w:val="25"/>
              </w:numPr>
              <w:spacing w:after="0" w:line="240" w:lineRule="auto"/>
              <w:ind w:left="424" w:hanging="283"/>
              <w:jc w:val="both"/>
              <w:rPr>
                <w:rFonts w:cs="Arial"/>
              </w:rPr>
            </w:pPr>
            <w:r>
              <w:rPr>
                <w:rFonts w:cs="Arial"/>
                <w:lang w:val="en-US"/>
              </w:rPr>
              <w:t>UPS</w:t>
            </w:r>
          </w:p>
          <w:p w:rsidR="003F6D08" w:rsidRPr="004D2AF6" w:rsidRDefault="003F6D08" w:rsidP="003F6D08">
            <w:pPr>
              <w:spacing w:after="0" w:line="240" w:lineRule="auto"/>
              <w:ind w:left="424"/>
              <w:jc w:val="both"/>
              <w:rPr>
                <w:rFonts w:cs="Arial"/>
              </w:rPr>
            </w:pPr>
          </w:p>
        </w:tc>
        <w:tc>
          <w:tcPr>
            <w:tcW w:w="1275" w:type="dxa"/>
            <w:vAlign w:val="center"/>
          </w:tcPr>
          <w:p w:rsidR="00AA31E6" w:rsidRDefault="00AA31E6" w:rsidP="00AA31E6">
            <w:pPr>
              <w:spacing w:after="0" w:line="240" w:lineRule="auto"/>
              <w:jc w:val="center"/>
            </w:pPr>
            <w:r>
              <w:lastRenderedPageBreak/>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F5DD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196A10" w:rsidRDefault="00555DC9" w:rsidP="001B7BEF">
            <w:pPr>
              <w:ind w:right="-22"/>
              <w:jc w:val="both"/>
            </w:pPr>
            <w:r>
              <w:lastRenderedPageBreak/>
              <w:t xml:space="preserve"> </w:t>
            </w:r>
            <w:r w:rsidR="00A32562">
              <w:t>(λα.)</w:t>
            </w:r>
            <w:r w:rsidR="00196A10" w:rsidRPr="00196A10">
              <w:t xml:space="preserve"> </w:t>
            </w:r>
            <w:r w:rsidR="00196A10">
              <w:t xml:space="preserve"> Πιστοποιημένα πρότυπα βαθμονόμησης </w:t>
            </w:r>
            <w:r w:rsidR="00196A10">
              <w:rPr>
                <w:rFonts w:cs="Arial"/>
              </w:rPr>
              <w:t xml:space="preserve">του αυτόματου </w:t>
            </w:r>
            <w:r w:rsidR="00196A10" w:rsidRPr="001A126C">
              <w:rPr>
                <w:rFonts w:cs="Arial"/>
              </w:rPr>
              <w:t>συστήματος ανίχνευσης υπόπτων αντικειμένων</w:t>
            </w:r>
            <w:r w:rsidR="00196A10" w:rsidRPr="001A126C">
              <w:t xml:space="preserve"> (</w:t>
            </w:r>
            <w:r w:rsidR="00196A10" w:rsidRPr="001A126C">
              <w:rPr>
                <w:lang w:val="en-US"/>
              </w:rPr>
              <w:t>calibration</w:t>
            </w:r>
            <w:r w:rsidR="00196A10" w:rsidRPr="001A126C">
              <w:t xml:space="preserve"> </w:t>
            </w:r>
            <w:r w:rsidR="00196A10" w:rsidRPr="001A126C">
              <w:rPr>
                <w:lang w:val="en-US"/>
              </w:rPr>
              <w:t>kit</w:t>
            </w:r>
            <w:r w:rsidR="00196A10" w:rsidRPr="001A126C">
              <w:t>), εφόσον απαιτούνται από τον κατασκευαστή (ένα σετ ανά συσκευή)</w:t>
            </w:r>
            <w:r w:rsidR="00196A10" w:rsidRPr="00196A10">
              <w:t>.</w:t>
            </w:r>
          </w:p>
          <w:p w:rsidR="00AA31E6" w:rsidRPr="005E4E9F" w:rsidRDefault="00A32562" w:rsidP="003F6D08">
            <w:pPr>
              <w:ind w:right="-22"/>
              <w:jc w:val="both"/>
            </w:pPr>
            <w:r>
              <w:t xml:space="preserve"> </w:t>
            </w:r>
            <w:r w:rsidR="00AA31E6" w:rsidRPr="005E4E9F">
              <w:t>Τρία (3) πιστοποιημένα (</w:t>
            </w:r>
            <w:r w:rsidR="00AA31E6" w:rsidRPr="005E4E9F">
              <w:rPr>
                <w:lang w:val="en-US"/>
              </w:rPr>
              <w:t>ECAC</w:t>
            </w:r>
            <w:r w:rsidR="00AA31E6" w:rsidRPr="005E4E9F">
              <w:t>-</w:t>
            </w:r>
            <w:r w:rsidR="00AA31E6" w:rsidRPr="005E4E9F">
              <w:rPr>
                <w:lang w:val="en-US"/>
              </w:rPr>
              <w:t>approved</w:t>
            </w:r>
            <w:r w:rsidR="00AA31E6" w:rsidRPr="005E4E9F">
              <w:t xml:space="preserve">) πρότυπα βαλιτσάκια </w:t>
            </w:r>
            <w:r w:rsidR="00AA31E6" w:rsidRPr="005E4E9F">
              <w:rPr>
                <w:lang w:val="en-US"/>
              </w:rPr>
              <w:t>Exposed</w:t>
            </w:r>
            <w:r w:rsidR="00AA31E6" w:rsidRPr="005E4E9F">
              <w:t xml:space="preserve"> </w:t>
            </w:r>
            <w:r w:rsidR="00AA31E6" w:rsidRPr="005E4E9F">
              <w:rPr>
                <w:lang w:val="en-US"/>
              </w:rPr>
              <w:t>Wire</w:t>
            </w:r>
            <w:r w:rsidR="00AA31E6" w:rsidRPr="005E4E9F">
              <w:t xml:space="preserve"> </w:t>
            </w:r>
            <w:r w:rsidR="00AA31E6" w:rsidRPr="005E4E9F">
              <w:rPr>
                <w:lang w:val="en-US"/>
              </w:rPr>
              <w:t>Standard</w:t>
            </w:r>
            <w:r w:rsidR="00AA31E6" w:rsidRPr="005E4E9F">
              <w:t xml:space="preserve"> </w:t>
            </w:r>
            <w:r w:rsidR="00AA31E6" w:rsidRPr="005E4E9F">
              <w:rPr>
                <w:lang w:val="en-US"/>
              </w:rPr>
              <w:t>Test</w:t>
            </w:r>
            <w:r w:rsidR="00AA31E6" w:rsidRPr="005E4E9F">
              <w:t xml:space="preserve"> </w:t>
            </w:r>
            <w:r w:rsidR="00AA31E6" w:rsidRPr="005E4E9F">
              <w:rPr>
                <w:lang w:val="en-US"/>
              </w:rPr>
              <w:t>Piece</w:t>
            </w:r>
            <w:r w:rsidR="00AA31E6" w:rsidRPr="005E4E9F">
              <w:t xml:space="preserve"> (</w:t>
            </w:r>
            <w:r w:rsidR="00AA31E6" w:rsidRPr="005E4E9F">
              <w:rPr>
                <w:lang w:val="en-US"/>
              </w:rPr>
              <w:t>EWSTP</w:t>
            </w:r>
            <w:r w:rsidR="00AA31E6" w:rsidRPr="005E4E9F">
              <w:t xml:space="preserve">) της </w:t>
            </w:r>
            <w:r w:rsidR="00AA31E6" w:rsidRPr="005E4E9F">
              <w:rPr>
                <w:lang w:val="en-US"/>
              </w:rPr>
              <w:t>ECAC</w:t>
            </w:r>
            <w:r w:rsidR="00AA31E6" w:rsidRPr="005E4E9F">
              <w:t xml:space="preserve"> τα οποία θα παραδοθούν</w:t>
            </w:r>
            <w:r w:rsidR="00F64158" w:rsidRPr="005E4E9F">
              <w:t>:</w:t>
            </w:r>
            <w:r w:rsidR="00AA31E6" w:rsidRPr="005E4E9F">
              <w:t xml:space="preserve"> δ</w:t>
            </w:r>
            <w:r w:rsidR="004C3D06">
              <w:t>ύ</w:t>
            </w:r>
            <w:r w:rsidR="001B7BEF">
              <w:t xml:space="preserve">ο (2) στην </w:t>
            </w:r>
            <w:r w:rsidR="003F6D08">
              <w:t xml:space="preserve">ΥΠΑ/Δ15 (εφόσον υφίσταται αλλιώς στην ΥΠΑ/Δ6) </w:t>
            </w:r>
            <w:r w:rsidR="00AA31E6" w:rsidRPr="005E4E9F">
              <w:t>και ένα (1) στ</w:t>
            </w:r>
            <w:r w:rsidR="008B5BB7">
              <w:t>ην</w:t>
            </w:r>
            <w:r w:rsidR="00AA31E6" w:rsidRPr="005E4E9F">
              <w:t xml:space="preserve"> ΥΠΑ/ΚΗΕΜΣ.</w:t>
            </w:r>
          </w:p>
        </w:tc>
        <w:tc>
          <w:tcPr>
            <w:tcW w:w="1275" w:type="dxa"/>
            <w:vAlign w:val="center"/>
          </w:tcPr>
          <w:p w:rsidR="00AA31E6" w:rsidRPr="00862C92" w:rsidRDefault="00AA31E6" w:rsidP="00AA31E6">
            <w:pPr>
              <w:spacing w:after="0" w:line="240" w:lineRule="auto"/>
              <w:jc w:val="center"/>
            </w:pPr>
            <w:r w:rsidRPr="00862C92">
              <w:t>ΝΑΙ</w:t>
            </w:r>
          </w:p>
        </w:tc>
        <w:tc>
          <w:tcPr>
            <w:tcW w:w="1276" w:type="dxa"/>
          </w:tcPr>
          <w:p w:rsidR="00AA31E6" w:rsidRPr="004F5DD1" w:rsidRDefault="00AA31E6" w:rsidP="00AA31E6">
            <w:pPr>
              <w:spacing w:after="0" w:line="240" w:lineRule="auto"/>
              <w:jc w:val="both"/>
            </w:pPr>
          </w:p>
        </w:tc>
        <w:tc>
          <w:tcPr>
            <w:tcW w:w="1559" w:type="dxa"/>
          </w:tcPr>
          <w:p w:rsidR="00AA31E6" w:rsidRPr="004F5DD1" w:rsidRDefault="00AA31E6" w:rsidP="00AA31E6">
            <w:pPr>
              <w:spacing w:after="0" w:line="240" w:lineRule="auto"/>
              <w:jc w:val="both"/>
            </w:pPr>
          </w:p>
        </w:tc>
      </w:tr>
      <w:tr w:rsidR="00AA31E6" w:rsidRPr="00440CEE" w:rsidTr="00671D15">
        <w:trPr>
          <w:trHeight w:val="290"/>
          <w:jc w:val="center"/>
        </w:trPr>
        <w:tc>
          <w:tcPr>
            <w:tcW w:w="6204" w:type="dxa"/>
          </w:tcPr>
          <w:p w:rsidR="00AA31E6" w:rsidRPr="0000246A" w:rsidRDefault="00AA31E6" w:rsidP="00AA31E6">
            <w:pPr>
              <w:spacing w:after="0" w:line="240" w:lineRule="auto"/>
              <w:jc w:val="both"/>
              <w:rPr>
                <w:b/>
              </w:rPr>
            </w:pPr>
            <w:r w:rsidRPr="0000246A">
              <w:rPr>
                <w:b/>
              </w:rPr>
              <w:t>3. ΕΠΙΔΕΙΞΗ – ΠΕΡΙΟΔΟΣ ΔΟΚΙΜΩΝ</w:t>
            </w:r>
          </w:p>
        </w:tc>
        <w:tc>
          <w:tcPr>
            <w:tcW w:w="1275" w:type="dxa"/>
            <w:vAlign w:val="center"/>
          </w:tcPr>
          <w:p w:rsidR="00AA31E6" w:rsidRPr="00440CEE" w:rsidRDefault="00AA31E6" w:rsidP="00AA31E6">
            <w:pPr>
              <w:spacing w:after="0" w:line="240" w:lineRule="auto"/>
              <w:jc w:val="both"/>
            </w:pP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AA31E6" w:rsidRPr="00440CEE" w:rsidTr="00671D15">
        <w:trPr>
          <w:jc w:val="center"/>
        </w:trPr>
        <w:tc>
          <w:tcPr>
            <w:tcW w:w="6204" w:type="dxa"/>
          </w:tcPr>
          <w:p w:rsidR="00AA31E6" w:rsidRPr="00DC2519" w:rsidRDefault="00AA31E6" w:rsidP="00AA31E6">
            <w:pPr>
              <w:ind w:right="-22"/>
              <w:jc w:val="both"/>
            </w:pPr>
            <w:bookmarkStart w:id="8" w:name="_Hlk526149761"/>
            <w:r w:rsidRPr="00DC2519">
              <w:t>Ο προσφέρων υποχρεούται σε επίδειξη της προσφερόμενης συσκευής, σε συνθήκες πλήρους λειτουργίας</w:t>
            </w:r>
            <w:r w:rsidR="00862C92" w:rsidRPr="00DC2519">
              <w:t xml:space="preserve">, στον Αερολιμένα Ηρακλείου (ΚΑΗΚ), </w:t>
            </w:r>
            <w:r w:rsidRPr="00DC2519">
              <w:t>ενώπιον της Επιτροπής σε ημερο</w:t>
            </w:r>
            <w:r w:rsidR="00D964A7" w:rsidRPr="00DC2519">
              <w:t>μηνία που θα ορίσει η Υπηρεσία</w:t>
            </w:r>
            <w:r w:rsidRPr="00DC2519">
              <w:t xml:space="preserve">. </w:t>
            </w:r>
            <w:bookmarkEnd w:id="8"/>
            <w:r w:rsidRPr="00DC2519">
              <w:t>Τα έξοδα μ</w:t>
            </w:r>
            <w:r w:rsidR="00862C92" w:rsidRPr="00DC2519">
              <w:t>εταφοράς</w:t>
            </w:r>
            <w:r w:rsidR="00DE2A19" w:rsidRPr="00DC2519">
              <w:t xml:space="preserve"> και εγκατάστασης </w:t>
            </w:r>
            <w:r w:rsidR="00862C92" w:rsidRPr="00DC2519">
              <w:t xml:space="preserve"> της συσκευής, </w:t>
            </w:r>
            <w:bookmarkStart w:id="9" w:name="_Hlk526335466"/>
            <w:r w:rsidRPr="00DC2519">
              <w:t>βαρύνουν τον προσφέροντα</w:t>
            </w:r>
            <w:bookmarkEnd w:id="9"/>
            <w:r w:rsidRPr="00DC2519">
              <w:t xml:space="preserve">. </w:t>
            </w:r>
          </w:p>
          <w:p w:rsidR="00AA31E6" w:rsidRPr="00DC2519" w:rsidRDefault="00862C92" w:rsidP="00AA31E6">
            <w:pPr>
              <w:ind w:right="-22"/>
              <w:jc w:val="both"/>
            </w:pPr>
            <w:r w:rsidRPr="00DC2519">
              <w:t>Ο προσφέρω</w:t>
            </w:r>
            <w:r w:rsidR="00AA31E6" w:rsidRPr="00DC2519">
              <w:t xml:space="preserve">ν μετά την επίδειξη της </w:t>
            </w:r>
            <w:r w:rsidRPr="00DC2519">
              <w:t>προσφερόμενης συσκευής θα</w:t>
            </w:r>
            <w:r w:rsidR="00AA31E6" w:rsidRPr="00DC2519">
              <w:t xml:space="preserve"> την παραχωρήσει γι</w:t>
            </w:r>
            <w:r w:rsidRPr="00DC2519">
              <w:t>α</w:t>
            </w:r>
            <w:r w:rsidR="00D94E6F" w:rsidRPr="00DC2519">
              <w:t xml:space="preserve"> χρονικό διάστημα όχι μικρότερο</w:t>
            </w:r>
            <w:r w:rsidRPr="00DC2519">
              <w:t xml:space="preserve"> των πέντε (5</w:t>
            </w:r>
            <w:r w:rsidR="00AA31E6" w:rsidRPr="00DC2519">
              <w:t>) ημερών, προκειμένου να αξιολογηθούν και τα παρακάτω στοιχεία:</w:t>
            </w:r>
          </w:p>
        </w:tc>
        <w:tc>
          <w:tcPr>
            <w:tcW w:w="1275" w:type="dxa"/>
            <w:vAlign w:val="center"/>
          </w:tcPr>
          <w:p w:rsidR="00AA31E6" w:rsidRPr="004A4839" w:rsidRDefault="00AA31E6" w:rsidP="00AA31E6">
            <w:pPr>
              <w:spacing w:after="0" w:line="240" w:lineRule="auto"/>
              <w:jc w:val="center"/>
            </w:pPr>
            <w:r>
              <w:t>ΝΑΙ</w:t>
            </w:r>
          </w:p>
        </w:tc>
        <w:tc>
          <w:tcPr>
            <w:tcW w:w="1276" w:type="dxa"/>
          </w:tcPr>
          <w:p w:rsidR="00AA31E6" w:rsidRPr="00440CEE" w:rsidRDefault="00AA31E6" w:rsidP="00AA31E6">
            <w:pPr>
              <w:spacing w:after="0"/>
            </w:pPr>
          </w:p>
        </w:tc>
        <w:tc>
          <w:tcPr>
            <w:tcW w:w="1559" w:type="dxa"/>
          </w:tcPr>
          <w:p w:rsidR="00AA31E6" w:rsidRPr="00440CEE" w:rsidRDefault="00AA31E6" w:rsidP="00AA31E6">
            <w:pPr>
              <w:spacing w:after="0"/>
            </w:pPr>
          </w:p>
        </w:tc>
      </w:tr>
      <w:tr w:rsidR="00AA31E6" w:rsidRPr="00440CEE" w:rsidTr="00671D15">
        <w:trPr>
          <w:jc w:val="center"/>
        </w:trPr>
        <w:tc>
          <w:tcPr>
            <w:tcW w:w="6204" w:type="dxa"/>
          </w:tcPr>
          <w:p w:rsidR="00AA31E6" w:rsidRPr="001A0E91" w:rsidRDefault="00AA31E6" w:rsidP="00AA31E6">
            <w:pPr>
              <w:ind w:right="-22"/>
              <w:jc w:val="both"/>
            </w:pPr>
            <w:r>
              <w:t xml:space="preserve">(α.) Τεχνικά χαρακτηριστικά όπως Διαπερατότητα, Διακριτικότητα, Ευαισθησία αντίθεσης, </w:t>
            </w:r>
            <w:r>
              <w:rPr>
                <w:lang w:val="en-US"/>
              </w:rPr>
              <w:t>Zoom</w:t>
            </w:r>
            <w:r>
              <w:t xml:space="preserve">, ποιότητα εικόνας, χρήση εργαλείων ψηφιακής επεξεργασίας εικόνας, </w:t>
            </w:r>
            <w:r w:rsidR="002E65D8" w:rsidRPr="002E65D8">
              <w:t xml:space="preserve"> </w:t>
            </w:r>
            <w:r>
              <w:t xml:space="preserve"> κλπ. </w:t>
            </w:r>
          </w:p>
          <w:p w:rsidR="00AA31E6" w:rsidRPr="00440CEE" w:rsidRDefault="00AA31E6" w:rsidP="00AA31E6">
            <w:pPr>
              <w:ind w:right="-22"/>
              <w:jc w:val="both"/>
            </w:pPr>
            <w:r>
              <w:t xml:space="preserve">Οι μετρήσεις θα πραγματοποιηθούν με το  βαλιτσάκι της </w:t>
            </w:r>
            <w:r>
              <w:rPr>
                <w:lang w:val="en-US"/>
              </w:rPr>
              <w:t>ECAC</w:t>
            </w:r>
            <w:r w:rsidR="006D010A">
              <w:t xml:space="preserve"> </w:t>
            </w:r>
            <w:r w:rsidR="006D010A">
              <w:rPr>
                <w:lang w:val="en-US"/>
              </w:rPr>
              <w:t>stp</w:t>
            </w:r>
            <w:r>
              <w:t xml:space="preserve"> της Δ15/Ε της ΥΠΑ.</w:t>
            </w:r>
          </w:p>
        </w:tc>
        <w:tc>
          <w:tcPr>
            <w:tcW w:w="1275" w:type="dxa"/>
            <w:vAlign w:val="center"/>
          </w:tcPr>
          <w:p w:rsidR="00AA31E6" w:rsidRPr="004A4839"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AA31E6" w:rsidRPr="00440CEE" w:rsidTr="00671D15">
        <w:trPr>
          <w:jc w:val="center"/>
        </w:trPr>
        <w:tc>
          <w:tcPr>
            <w:tcW w:w="6204" w:type="dxa"/>
          </w:tcPr>
          <w:p w:rsidR="00AA31E6" w:rsidRPr="0000246A" w:rsidRDefault="00AA31E6" w:rsidP="00AA31E6">
            <w:pPr>
              <w:ind w:right="-22"/>
              <w:jc w:val="both"/>
              <w:rPr>
                <w:szCs w:val="24"/>
              </w:rPr>
            </w:pPr>
            <w:r>
              <w:t>(β.) Επιχειρησιακά χαρακτηριστικά, όπως ευκολία εγκατάστασης, μετακίνησης, χρήσης κλπ.</w:t>
            </w:r>
          </w:p>
        </w:tc>
        <w:tc>
          <w:tcPr>
            <w:tcW w:w="1275" w:type="dxa"/>
            <w:vAlign w:val="center"/>
          </w:tcPr>
          <w:p w:rsidR="00AA31E6" w:rsidRPr="004A4839"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AA31E6" w:rsidRPr="00440CEE" w:rsidTr="00671D15">
        <w:trPr>
          <w:jc w:val="center"/>
        </w:trPr>
        <w:tc>
          <w:tcPr>
            <w:tcW w:w="6204" w:type="dxa"/>
          </w:tcPr>
          <w:p w:rsidR="00AA31E6" w:rsidRPr="00DC2519" w:rsidRDefault="00AA31E6" w:rsidP="00AA31E6">
            <w:pPr>
              <w:ind w:right="-22"/>
              <w:jc w:val="both"/>
              <w:rPr>
                <w:szCs w:val="24"/>
              </w:rPr>
            </w:pPr>
            <w:r w:rsidRPr="00DC2519">
              <w:t>(γ.) Δυνατότητες του λογισμικού απεικόνισης και δυνατότητες επισήμανσης υλικών τα οποία δεν είναι δυνατόν να διαπεραστούν (</w:t>
            </w:r>
            <w:r w:rsidRPr="00DC2519">
              <w:rPr>
                <w:lang w:val="en-US"/>
              </w:rPr>
              <w:t>Dark</w:t>
            </w:r>
            <w:r w:rsidRPr="00DC2519">
              <w:t xml:space="preserve"> </w:t>
            </w:r>
            <w:r w:rsidRPr="00DC2519">
              <w:rPr>
                <w:lang w:val="en-US"/>
              </w:rPr>
              <w:t>Alarm</w:t>
            </w:r>
            <w:r w:rsidRPr="00DC2519">
              <w:t>).</w:t>
            </w:r>
            <w:r w:rsidR="000C7F1C" w:rsidRPr="00DC2519">
              <w:t xml:space="preserve"> Τα </w:t>
            </w:r>
            <w:r w:rsidR="000C7F1C" w:rsidRPr="00DC2519">
              <w:rPr>
                <w:lang w:val="en-US"/>
              </w:rPr>
              <w:t>dark</w:t>
            </w:r>
            <w:r w:rsidR="00421B16" w:rsidRPr="00DC2519">
              <w:t xml:space="preserve"> </w:t>
            </w:r>
            <w:r w:rsidR="000C7F1C" w:rsidRPr="00DC2519">
              <w:rPr>
                <w:lang w:val="en-US"/>
              </w:rPr>
              <w:t>alarms</w:t>
            </w:r>
            <w:r w:rsidR="00421B16" w:rsidRPr="00DC2519">
              <w:t xml:space="preserve"> </w:t>
            </w:r>
            <w:r w:rsidR="000C7F1C" w:rsidRPr="00DC2519">
              <w:t xml:space="preserve">δεν πρέπει να υπερβαίνουν το </w:t>
            </w:r>
            <w:r w:rsidR="00421B16" w:rsidRPr="00DC2519">
              <w:t>0.5</w:t>
            </w:r>
            <w:r w:rsidR="000C7F1C" w:rsidRPr="00DC2519">
              <w:t>%</w:t>
            </w:r>
            <w:r w:rsidR="005571E8" w:rsidRPr="00DC2519">
              <w:t xml:space="preserve"> των ελεγχόμενων λεκανών. </w:t>
            </w:r>
            <w:r w:rsidR="00C46D10" w:rsidRPr="00DC2519">
              <w:t>Το ποσοστό θα μετρηθεί σε τουλάχιστον 2.000 ελέγχους σε ισάριθμες λεκάνες επιβατών που θα ελεγχθούν από την συσκευή στην διάρκεια της επίδειξης στο σημείο ελέγχου του ΚΑΗΚ.</w:t>
            </w:r>
          </w:p>
        </w:tc>
        <w:tc>
          <w:tcPr>
            <w:tcW w:w="1275" w:type="dxa"/>
            <w:vAlign w:val="center"/>
          </w:tcPr>
          <w:p w:rsidR="00AA31E6" w:rsidRPr="004A4839"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AA31E6" w:rsidRPr="00440CEE" w:rsidTr="00671D15">
        <w:trPr>
          <w:jc w:val="center"/>
        </w:trPr>
        <w:tc>
          <w:tcPr>
            <w:tcW w:w="6204" w:type="dxa"/>
          </w:tcPr>
          <w:p w:rsidR="00B27BCB" w:rsidRPr="00DC2519" w:rsidRDefault="009E7A50" w:rsidP="005B0786">
            <w:pPr>
              <w:ind w:right="-22"/>
              <w:jc w:val="both"/>
              <w:rPr>
                <w:bCs/>
              </w:rPr>
            </w:pPr>
            <w:r w:rsidRPr="00DC2519">
              <w:t>(δ.)</w:t>
            </w:r>
            <w:r w:rsidRPr="00DC2519">
              <w:rPr>
                <w:bCs/>
                <w:iCs/>
              </w:rPr>
              <w:t xml:space="preserve"> Για το </w:t>
            </w:r>
            <w:r w:rsidRPr="00DC2519">
              <w:t xml:space="preserve">λογισμικό εντοπισμού στερεών εκρηκτικών, η πιθανότητα ψευδών συναγερμών </w:t>
            </w:r>
            <w:r w:rsidRPr="00DC2519">
              <w:rPr>
                <w:bCs/>
                <w:i/>
                <w:iCs/>
              </w:rPr>
              <w:t>(</w:t>
            </w:r>
            <w:r w:rsidRPr="00DC2519">
              <w:rPr>
                <w:bCs/>
                <w:i/>
                <w:iCs/>
                <w:lang w:val="en-US"/>
              </w:rPr>
              <w:t>false</w:t>
            </w:r>
            <w:r w:rsidRPr="00DC2519">
              <w:rPr>
                <w:bCs/>
                <w:i/>
                <w:iCs/>
              </w:rPr>
              <w:t xml:space="preserve"> </w:t>
            </w:r>
            <w:r w:rsidRPr="00DC2519">
              <w:rPr>
                <w:bCs/>
                <w:i/>
                <w:iCs/>
                <w:lang w:val="en-US"/>
              </w:rPr>
              <w:t>alarm</w:t>
            </w:r>
            <w:r w:rsidRPr="00DC2519">
              <w:rPr>
                <w:bCs/>
                <w:i/>
                <w:iCs/>
              </w:rPr>
              <w:t xml:space="preserve"> </w:t>
            </w:r>
            <w:r w:rsidRPr="00DC2519">
              <w:rPr>
                <w:bCs/>
                <w:i/>
                <w:iCs/>
                <w:lang w:val="en-US"/>
              </w:rPr>
              <w:t>rate</w:t>
            </w:r>
            <w:r w:rsidRPr="00DC2519">
              <w:rPr>
                <w:bCs/>
                <w:i/>
                <w:iCs/>
              </w:rPr>
              <w:t xml:space="preserve"> - </w:t>
            </w:r>
            <w:r w:rsidRPr="00DC2519">
              <w:rPr>
                <w:bCs/>
                <w:i/>
                <w:iCs/>
                <w:lang w:val="en-US"/>
              </w:rPr>
              <w:t>FAR</w:t>
            </w:r>
            <w:r w:rsidRPr="00DC2519">
              <w:rPr>
                <w:bCs/>
                <w:i/>
                <w:iCs/>
              </w:rPr>
              <w:t xml:space="preserve">) </w:t>
            </w:r>
            <w:r w:rsidRPr="00DC2519">
              <w:rPr>
                <w:bCs/>
                <w:iCs/>
              </w:rPr>
              <w:t xml:space="preserve">δεν πρέπει να είναι μεγαλύτερη από </w:t>
            </w:r>
            <w:r w:rsidR="001828FA" w:rsidRPr="00DC2519">
              <w:rPr>
                <w:bCs/>
                <w:iCs/>
              </w:rPr>
              <w:t xml:space="preserve"> 30</w:t>
            </w:r>
            <w:r w:rsidRPr="00DC2519">
              <w:rPr>
                <w:bCs/>
                <w:iCs/>
              </w:rPr>
              <w:t>%</w:t>
            </w:r>
            <w:r w:rsidRPr="00DC2519">
              <w:rPr>
                <w:bCs/>
                <w:i/>
                <w:iCs/>
              </w:rPr>
              <w:t xml:space="preserve">. </w:t>
            </w:r>
            <w:r w:rsidRPr="00DC2519">
              <w:rPr>
                <w:bCs/>
              </w:rPr>
              <w:t>Το ποσοστό θα μετρηθεί σε τουλάχιστον 2.000 ελέγχους σε ισάριθμες λεκάνες με χειραποσκευές και άλλα αντικείμενα επιβατών που θα ελεγχθούν από την συσκευή στην διάρκεια της επίδειξης στο σημείο ελέγχου (</w:t>
            </w:r>
            <w:r w:rsidRPr="00DC2519">
              <w:rPr>
                <w:bCs/>
                <w:lang w:val="en-US"/>
              </w:rPr>
              <w:t>checkpoint</w:t>
            </w:r>
            <w:r w:rsidRPr="00DC2519">
              <w:rPr>
                <w:bCs/>
              </w:rPr>
              <w:t>) του ΚΑΗΚ.</w:t>
            </w:r>
          </w:p>
        </w:tc>
        <w:tc>
          <w:tcPr>
            <w:tcW w:w="1275" w:type="dxa"/>
            <w:vAlign w:val="center"/>
          </w:tcPr>
          <w:p w:rsidR="00AA31E6" w:rsidRPr="004A4839"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Default="00AA31E6" w:rsidP="00AA31E6">
            <w:pPr>
              <w:spacing w:after="0" w:line="240" w:lineRule="auto"/>
              <w:jc w:val="both"/>
            </w:pPr>
          </w:p>
          <w:p w:rsidR="00BF1FF1" w:rsidRPr="00440CEE" w:rsidRDefault="00BF1FF1" w:rsidP="00AA31E6">
            <w:pPr>
              <w:spacing w:after="0" w:line="240" w:lineRule="auto"/>
              <w:jc w:val="both"/>
            </w:pPr>
          </w:p>
        </w:tc>
      </w:tr>
      <w:tr w:rsidR="00B27BCB" w:rsidRPr="00440CEE" w:rsidTr="00671D15">
        <w:trPr>
          <w:jc w:val="center"/>
        </w:trPr>
        <w:tc>
          <w:tcPr>
            <w:tcW w:w="6204" w:type="dxa"/>
          </w:tcPr>
          <w:p w:rsidR="00B27BCB" w:rsidRPr="004C3D06" w:rsidRDefault="009E7A50" w:rsidP="00DD0AA7">
            <w:pPr>
              <w:ind w:right="-22"/>
              <w:jc w:val="both"/>
              <w:rPr>
                <w:bCs/>
              </w:rPr>
            </w:pPr>
            <w:r>
              <w:rPr>
                <w:bCs/>
                <w:iCs/>
              </w:rPr>
              <w:lastRenderedPageBreak/>
              <w:t xml:space="preserve">(ε) Για το </w:t>
            </w:r>
            <w:r>
              <w:t xml:space="preserve">λογισμικό εντοπισμού υγρών εκρηκτικών, η πιθανότητα ψευδών συναγερμών </w:t>
            </w:r>
            <w:r>
              <w:rPr>
                <w:bCs/>
                <w:i/>
                <w:iCs/>
              </w:rPr>
              <w:t>(</w:t>
            </w:r>
            <w:r>
              <w:rPr>
                <w:bCs/>
                <w:i/>
                <w:iCs/>
                <w:lang w:val="en-US"/>
              </w:rPr>
              <w:t>false</w:t>
            </w:r>
            <w:r>
              <w:rPr>
                <w:bCs/>
                <w:i/>
                <w:iCs/>
              </w:rPr>
              <w:t xml:space="preserve"> </w:t>
            </w:r>
            <w:r>
              <w:rPr>
                <w:bCs/>
                <w:i/>
                <w:iCs/>
                <w:lang w:val="en-US"/>
              </w:rPr>
              <w:t>alarm</w:t>
            </w:r>
            <w:r>
              <w:rPr>
                <w:bCs/>
                <w:i/>
                <w:iCs/>
              </w:rPr>
              <w:t xml:space="preserve"> </w:t>
            </w:r>
            <w:r>
              <w:rPr>
                <w:bCs/>
                <w:i/>
                <w:iCs/>
                <w:lang w:val="en-US"/>
              </w:rPr>
              <w:t>rate</w:t>
            </w:r>
            <w:r>
              <w:rPr>
                <w:bCs/>
                <w:i/>
                <w:iCs/>
              </w:rPr>
              <w:t xml:space="preserve"> - </w:t>
            </w:r>
            <w:r>
              <w:rPr>
                <w:bCs/>
                <w:i/>
                <w:iCs/>
                <w:lang w:val="en-US"/>
              </w:rPr>
              <w:t>FAR</w:t>
            </w:r>
            <w:r>
              <w:rPr>
                <w:bCs/>
                <w:i/>
                <w:iCs/>
              </w:rPr>
              <w:t xml:space="preserve">) </w:t>
            </w:r>
            <w:r>
              <w:rPr>
                <w:bCs/>
                <w:iCs/>
              </w:rPr>
              <w:t>δεν πρέπει να είναι μεγαλύτερη από 30%</w:t>
            </w:r>
            <w:r w:rsidRPr="009E7A50">
              <w:rPr>
                <w:bCs/>
                <w:i/>
                <w:iCs/>
              </w:rPr>
              <w:t xml:space="preserve">. </w:t>
            </w:r>
            <w:r w:rsidRPr="009E7A50">
              <w:rPr>
                <w:bCs/>
              </w:rPr>
              <w:t>Το ποσοστό θα μετρηθεί σε τουλάχιστον 20 ελέγχους σε ισάριθμες λεκάνες επιβατών που θα ελεγχθούν από την συσκευή στην διάρκεια της επίδειξης στο σημείο ελέγχου του ΚΑΗΚ. Αν δεν ελεγχθούν 20 λεκάνες επιβατών, η Επιτροπή θα πραγματοποιήσει δοκιμές με κοινό σετ μπουκαλιών διαφόρων τύπων.</w:t>
            </w:r>
          </w:p>
        </w:tc>
        <w:tc>
          <w:tcPr>
            <w:tcW w:w="1275" w:type="dxa"/>
            <w:vAlign w:val="center"/>
          </w:tcPr>
          <w:p w:rsidR="00B27BCB" w:rsidRDefault="005321D0" w:rsidP="00AA31E6">
            <w:pPr>
              <w:spacing w:after="0" w:line="240" w:lineRule="auto"/>
              <w:jc w:val="center"/>
            </w:pPr>
            <w:r>
              <w:t>ΝΑΙ</w:t>
            </w:r>
          </w:p>
        </w:tc>
        <w:tc>
          <w:tcPr>
            <w:tcW w:w="1276" w:type="dxa"/>
          </w:tcPr>
          <w:p w:rsidR="00B27BCB" w:rsidRPr="00440CEE" w:rsidRDefault="00B27BCB" w:rsidP="00AA31E6">
            <w:pPr>
              <w:spacing w:after="0" w:line="240" w:lineRule="auto"/>
              <w:jc w:val="both"/>
            </w:pPr>
          </w:p>
        </w:tc>
        <w:tc>
          <w:tcPr>
            <w:tcW w:w="1559" w:type="dxa"/>
          </w:tcPr>
          <w:p w:rsidR="00B27BCB" w:rsidRDefault="00B27BCB" w:rsidP="00AA31E6">
            <w:pPr>
              <w:spacing w:after="0" w:line="240" w:lineRule="auto"/>
              <w:jc w:val="both"/>
            </w:pPr>
          </w:p>
        </w:tc>
      </w:tr>
      <w:tr w:rsidR="00AA31E6" w:rsidRPr="00440CEE" w:rsidTr="00671D15">
        <w:trPr>
          <w:jc w:val="center"/>
        </w:trPr>
        <w:tc>
          <w:tcPr>
            <w:tcW w:w="6204" w:type="dxa"/>
          </w:tcPr>
          <w:p w:rsidR="00AA31E6" w:rsidRPr="0000246A" w:rsidRDefault="009329EA" w:rsidP="00AA31E6">
            <w:pPr>
              <w:ind w:right="-22"/>
              <w:jc w:val="both"/>
              <w:rPr>
                <w:szCs w:val="24"/>
              </w:rPr>
            </w:pPr>
            <w:r>
              <w:t>(ζ</w:t>
            </w:r>
            <w:r w:rsidR="00AA31E6">
              <w:t xml:space="preserve">.) </w:t>
            </w:r>
            <w:bookmarkStart w:id="10" w:name="_Hlk526320597"/>
            <w:r w:rsidR="00AA31E6">
              <w:t xml:space="preserve">Απαιτήσεις ακτινοπροστασίας κατά τη λειτουργία (σύμφωνα με το Ν.4310/2014 και τους κανονισμούς που προκύπτουν από αυτόν, όπως εφαρμόζονται από την Ελληνική Επιτροπή Ατομικής Ενέργειας), αλλά και για την προληπτική/διορθωτική συντήρηση των </w:t>
            </w:r>
            <w:bookmarkStart w:id="11" w:name="_Hlk526236961"/>
            <w:r w:rsidR="00AA31E6">
              <w:t xml:space="preserve">προσφερόμενων </w:t>
            </w:r>
            <w:bookmarkEnd w:id="11"/>
            <w:r w:rsidR="00AA31E6">
              <w:t>συσκευών.</w:t>
            </w:r>
            <w:bookmarkEnd w:id="10"/>
          </w:p>
        </w:tc>
        <w:tc>
          <w:tcPr>
            <w:tcW w:w="1275" w:type="dxa"/>
            <w:vAlign w:val="center"/>
          </w:tcPr>
          <w:p w:rsidR="00AA31E6" w:rsidRPr="004A4839"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AA31E6" w:rsidRPr="00440CEE" w:rsidTr="00671D15">
        <w:trPr>
          <w:jc w:val="center"/>
        </w:trPr>
        <w:tc>
          <w:tcPr>
            <w:tcW w:w="6204" w:type="dxa"/>
          </w:tcPr>
          <w:p w:rsidR="00AA31E6" w:rsidRPr="0000246A" w:rsidRDefault="00CE48AE" w:rsidP="00AA31E6">
            <w:pPr>
              <w:ind w:right="-22"/>
              <w:jc w:val="both"/>
              <w:rPr>
                <w:szCs w:val="24"/>
              </w:rPr>
            </w:pPr>
            <w:bookmarkStart w:id="12" w:name="_Hlk526320609"/>
            <w:r>
              <w:rPr>
                <w:rFonts w:cs="Calibri"/>
              </w:rPr>
              <w:t>(η</w:t>
            </w:r>
            <w:r w:rsidR="00AA31E6">
              <w:rPr>
                <w:rFonts w:cs="Calibri"/>
              </w:rPr>
              <w:t>.) Απαιτούμενες διαδικασίες βαθμονόμησης</w:t>
            </w:r>
            <w:r w:rsidR="00530D9A">
              <w:rPr>
                <w:rFonts w:cs="Calibri"/>
              </w:rPr>
              <w:t xml:space="preserve"> και</w:t>
            </w:r>
            <w:r w:rsidR="00AA31E6">
              <w:rPr>
                <w:rFonts w:cs="Calibri"/>
              </w:rPr>
              <w:t xml:space="preserve"> ελέγχου από τους χειριστές</w:t>
            </w:r>
            <w:r w:rsidR="00421B16" w:rsidRPr="00421B16">
              <w:rPr>
                <w:rFonts w:cs="Calibri"/>
              </w:rPr>
              <w:t xml:space="preserve"> </w:t>
            </w:r>
            <w:r w:rsidR="00530D9A">
              <w:rPr>
                <w:rFonts w:cs="Calibri"/>
              </w:rPr>
              <w:t>και αρμόδιο προσωπικό της Υπηρεσίας</w:t>
            </w:r>
            <w:r w:rsidR="00AA31E6">
              <w:rPr>
                <w:rFonts w:cs="Calibri"/>
              </w:rPr>
              <w:t xml:space="preserve"> .</w:t>
            </w:r>
            <w:bookmarkEnd w:id="12"/>
          </w:p>
        </w:tc>
        <w:tc>
          <w:tcPr>
            <w:tcW w:w="1275" w:type="dxa"/>
            <w:vAlign w:val="center"/>
          </w:tcPr>
          <w:p w:rsidR="00AA31E6"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AA31E6" w:rsidRPr="00440CEE" w:rsidTr="00671D15">
        <w:trPr>
          <w:jc w:val="center"/>
        </w:trPr>
        <w:tc>
          <w:tcPr>
            <w:tcW w:w="6204" w:type="dxa"/>
          </w:tcPr>
          <w:p w:rsidR="00AA31E6" w:rsidRPr="00F746E2" w:rsidRDefault="00CE48AE" w:rsidP="00AA31E6">
            <w:pPr>
              <w:ind w:right="-22"/>
              <w:jc w:val="both"/>
              <w:rPr>
                <w:szCs w:val="24"/>
              </w:rPr>
            </w:pPr>
            <w:r>
              <w:t>(θ</w:t>
            </w:r>
            <w:r w:rsidR="00AA31E6">
              <w:t xml:space="preserve">.) Η συσκευή επίδειξης πρέπει να είναι πλήρης, όμοια με την προσφερόμενη και έτοιμη για επιχειρησιακή εκμετάλλευση (τοποθέτηση σε ροή). </w:t>
            </w:r>
          </w:p>
        </w:tc>
        <w:tc>
          <w:tcPr>
            <w:tcW w:w="1275" w:type="dxa"/>
            <w:vAlign w:val="center"/>
          </w:tcPr>
          <w:p w:rsidR="00AA31E6" w:rsidRDefault="00AA31E6" w:rsidP="00AA31E6">
            <w:pPr>
              <w:spacing w:after="0" w:line="240" w:lineRule="auto"/>
              <w:jc w:val="center"/>
            </w:pPr>
            <w:r>
              <w:t>ΝΑΙ</w:t>
            </w:r>
          </w:p>
        </w:tc>
        <w:tc>
          <w:tcPr>
            <w:tcW w:w="1276" w:type="dxa"/>
          </w:tcPr>
          <w:p w:rsidR="00AA31E6" w:rsidRPr="00440CEE" w:rsidRDefault="00AA31E6" w:rsidP="00AA31E6">
            <w:pPr>
              <w:spacing w:after="0" w:line="240" w:lineRule="auto"/>
              <w:jc w:val="both"/>
            </w:pPr>
          </w:p>
        </w:tc>
        <w:tc>
          <w:tcPr>
            <w:tcW w:w="1559" w:type="dxa"/>
          </w:tcPr>
          <w:p w:rsidR="00AA31E6" w:rsidRPr="00440CEE" w:rsidRDefault="00AA31E6" w:rsidP="00AA31E6">
            <w:pPr>
              <w:spacing w:after="0" w:line="240" w:lineRule="auto"/>
              <w:jc w:val="both"/>
            </w:pPr>
          </w:p>
        </w:tc>
      </w:tr>
      <w:tr w:rsidR="00E22D37" w:rsidRPr="00440CEE" w:rsidTr="00671D15">
        <w:trPr>
          <w:jc w:val="center"/>
        </w:trPr>
        <w:tc>
          <w:tcPr>
            <w:tcW w:w="6204" w:type="dxa"/>
          </w:tcPr>
          <w:p w:rsidR="00E22D37" w:rsidRPr="00DC2519" w:rsidRDefault="00E22D37" w:rsidP="00E22D37">
            <w:pPr>
              <w:pStyle w:val="ab"/>
              <w:spacing w:line="276" w:lineRule="auto"/>
              <w:jc w:val="both"/>
              <w:rPr>
                <w:rFonts w:asciiTheme="minorHAnsi" w:hAnsiTheme="minorHAnsi" w:cstheme="minorHAnsi"/>
              </w:rPr>
            </w:pPr>
            <w:r w:rsidRPr="00DC2519">
              <w:rPr>
                <w:rFonts w:asciiTheme="minorHAnsi" w:hAnsiTheme="minorHAnsi" w:cstheme="minorHAnsi"/>
              </w:rPr>
              <w:t>(ι.) Πριν την παράδοση προς δοκιμή της συσκευής στην Επιτροπή Αξιολόγησης ο προμηθευτής οφείλει να έχει κάνει όλες τις απαιτούμενες ρυθμίσεις για την βέλτιστη ανίχνευση εκρηκτικών ουσιών και να έχει επισημάνει ότι γενικό ή ειδικό για την συσκευή κρίνει ότι χρειάζεται στην Επιτροπή Αξιολόγησης.</w:t>
            </w:r>
          </w:p>
          <w:p w:rsidR="00E22D37" w:rsidRPr="00DC2519" w:rsidRDefault="00E22D37" w:rsidP="00E22D37">
            <w:pPr>
              <w:pStyle w:val="ab"/>
              <w:spacing w:line="276" w:lineRule="auto"/>
              <w:jc w:val="both"/>
              <w:rPr>
                <w:rFonts w:asciiTheme="minorHAnsi" w:hAnsiTheme="minorHAnsi" w:cstheme="minorHAnsi"/>
              </w:rPr>
            </w:pPr>
          </w:p>
          <w:p w:rsidR="00E22D37" w:rsidRPr="00DC2519" w:rsidRDefault="00E22D37" w:rsidP="00E22D37">
            <w:pPr>
              <w:pStyle w:val="ab"/>
              <w:spacing w:line="276" w:lineRule="auto"/>
              <w:jc w:val="both"/>
              <w:rPr>
                <w:rFonts w:asciiTheme="minorHAnsi" w:hAnsiTheme="minorHAnsi" w:cstheme="minorHAnsi"/>
              </w:rPr>
            </w:pPr>
            <w:r w:rsidRPr="00DC2519">
              <w:rPr>
                <w:rFonts w:asciiTheme="minorHAnsi" w:hAnsiTheme="minorHAnsi" w:cstheme="minorHAnsi"/>
              </w:rPr>
              <w:t xml:space="preserve">Πριν ξεκινήσει η διαδικασία αξιολόγησης, ο προμηθευτής οφείλει να παραδώσει </w:t>
            </w:r>
            <w:r w:rsidRPr="00DC2519">
              <w:rPr>
                <w:rFonts w:asciiTheme="minorHAnsi" w:hAnsiTheme="minorHAnsi" w:cstheme="minorHAnsi"/>
                <w:b/>
                <w:bCs/>
                <w:u w:val="single"/>
              </w:rPr>
              <w:t>γραπτώς</w:t>
            </w:r>
            <w:r w:rsidRPr="00DC2519">
              <w:rPr>
                <w:rFonts w:asciiTheme="minorHAnsi" w:hAnsiTheme="minorHAnsi" w:cstheme="minorHAnsi"/>
              </w:rPr>
              <w:t xml:space="preserve"> στην Επιτροπή Αξιολόγησης όλες τις γενικές και ειδικές ρυθμίσεις που έχουν γίνει στην συσκευή για την βέλτιστη ανίχνευση εκρηκτικών ουσιών με επαρκή επεξήγηση της λειτουργίας των παραμέτρων αυτών καθώς και ότι άλλο κρίνει πως θα πρέπει να γνωρίζει η Επιτροπή Αξιολόγησης για την προς έλεγχο συσκευή. Πριν ξεκινήσει η διαδικασία αξιολόγησης, θα πρέπει να επαληθευτούν από την Επιτροπή Αξιολόγησης οι ρυθμίσεις που έγιναν στην συσκευή  από τον προμηθευτή.</w:t>
            </w:r>
          </w:p>
          <w:p w:rsidR="00E22D37" w:rsidRPr="00DC2519" w:rsidRDefault="00E22D37" w:rsidP="00E22D37">
            <w:pPr>
              <w:pStyle w:val="ab"/>
              <w:spacing w:line="276" w:lineRule="auto"/>
              <w:jc w:val="both"/>
              <w:rPr>
                <w:rFonts w:asciiTheme="minorHAnsi" w:hAnsiTheme="minorHAnsi" w:cstheme="minorHAnsi"/>
              </w:rPr>
            </w:pPr>
          </w:p>
          <w:p w:rsidR="00E22D37" w:rsidRPr="00DC2519" w:rsidRDefault="00E22D37" w:rsidP="00E22D37">
            <w:pPr>
              <w:pStyle w:val="ab"/>
              <w:spacing w:line="276" w:lineRule="auto"/>
              <w:jc w:val="both"/>
              <w:rPr>
                <w:rFonts w:asciiTheme="minorHAnsi" w:hAnsiTheme="minorHAnsi" w:cstheme="minorHAnsi"/>
              </w:rPr>
            </w:pPr>
            <w:r w:rsidRPr="00DC2519">
              <w:rPr>
                <w:rFonts w:asciiTheme="minorHAnsi" w:hAnsiTheme="minorHAnsi" w:cstheme="minorHAnsi"/>
              </w:rPr>
              <w:t>Μετά την παράδοση της συσκευής στην Επιτροπή Αξιολόγησης δεν θα επιτρέπεται να γίνει κάποια επιπλέον ρύθμιση από τον προμηθευτή και δεν θα επιτρέπεται να παρέμβει με οποιοδήποτε τρόπο στο έργο της Επιτροπής Αξιολόγησης. Το ίδιο ισχύει και για οποιοδήποτε άλλον βρίσκεται στο χώρο αξιολόγησης των συσκευών και δεν είναι μέλος της Επιτροπής Αξιολόγησης.</w:t>
            </w:r>
            <w:r w:rsidRPr="00DC2519">
              <w:t xml:space="preserve"> </w:t>
            </w:r>
            <w:r w:rsidRPr="00DC2519">
              <w:rPr>
                <w:rFonts w:asciiTheme="minorHAnsi" w:hAnsiTheme="minorHAnsi" w:cstheme="minorHAnsi"/>
              </w:rPr>
              <w:t>Κατά την διάρκεια αξιολόγησης των συσκευών η Επιτροπή Αξιολόγησης αν κρίνει ότι χρειάζεται επιπλέον διευκρινιστικές πληροφορίες μπορεί να απευθυνθεί στον προμηθευτή.</w:t>
            </w:r>
          </w:p>
        </w:tc>
        <w:tc>
          <w:tcPr>
            <w:tcW w:w="1275" w:type="dxa"/>
            <w:vAlign w:val="center"/>
          </w:tcPr>
          <w:p w:rsidR="00E22D37" w:rsidRDefault="00E22D37" w:rsidP="00E22D37">
            <w:pPr>
              <w:spacing w:after="0" w:line="240" w:lineRule="auto"/>
              <w:jc w:val="center"/>
            </w:pPr>
            <w:r>
              <w:t>ΝΑΙ</w:t>
            </w:r>
          </w:p>
        </w:tc>
        <w:tc>
          <w:tcPr>
            <w:tcW w:w="1276" w:type="dxa"/>
          </w:tcPr>
          <w:p w:rsidR="00E22D37" w:rsidRPr="00440CEE" w:rsidRDefault="00E22D37" w:rsidP="00E22D37">
            <w:pPr>
              <w:spacing w:after="0" w:line="240" w:lineRule="auto"/>
              <w:jc w:val="both"/>
            </w:pPr>
          </w:p>
        </w:tc>
        <w:tc>
          <w:tcPr>
            <w:tcW w:w="1559" w:type="dxa"/>
          </w:tcPr>
          <w:p w:rsidR="00E22D37" w:rsidRPr="00440CEE" w:rsidRDefault="00E22D37" w:rsidP="00E22D37">
            <w:pPr>
              <w:spacing w:after="0" w:line="240" w:lineRule="auto"/>
              <w:jc w:val="both"/>
            </w:pPr>
          </w:p>
        </w:tc>
      </w:tr>
      <w:tr w:rsidR="00E22D37" w:rsidRPr="00C9469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D0683" w:rsidRDefault="00E22D37" w:rsidP="00E22D37">
            <w:pPr>
              <w:spacing w:after="0" w:line="240" w:lineRule="auto"/>
              <w:jc w:val="both"/>
              <w:rPr>
                <w:b/>
              </w:rPr>
            </w:pPr>
            <w:r w:rsidRPr="008D0683">
              <w:rPr>
                <w:b/>
              </w:rPr>
              <w:lastRenderedPageBreak/>
              <w:t>4. ΕΙΔΙΚΕΣ ΤΕΧΝΙΚΕΣ ΑΠΑΙΤΗΣΕΙΣ</w:t>
            </w:r>
          </w:p>
        </w:tc>
        <w:tc>
          <w:tcPr>
            <w:tcW w:w="1275" w:type="dxa"/>
            <w:vAlign w:val="center"/>
          </w:tcPr>
          <w:p w:rsidR="00E22D37" w:rsidRPr="00C9469C" w:rsidRDefault="00E22D37" w:rsidP="00E22D37">
            <w:pPr>
              <w:spacing w:after="0" w:line="240" w:lineRule="auto"/>
              <w:jc w:val="both"/>
            </w:pPr>
          </w:p>
        </w:tc>
        <w:tc>
          <w:tcPr>
            <w:tcW w:w="1276" w:type="dxa"/>
          </w:tcPr>
          <w:p w:rsidR="00E22D37" w:rsidRPr="00C9469C" w:rsidRDefault="00E22D37" w:rsidP="00E22D37">
            <w:pPr>
              <w:spacing w:after="0" w:line="240" w:lineRule="auto"/>
              <w:jc w:val="both"/>
            </w:pPr>
          </w:p>
        </w:tc>
        <w:tc>
          <w:tcPr>
            <w:tcW w:w="1559" w:type="dxa"/>
          </w:tcPr>
          <w:p w:rsidR="00E22D37" w:rsidRPr="00C9469C" w:rsidRDefault="00E22D37" w:rsidP="00E22D37">
            <w:pPr>
              <w:spacing w:after="0" w:line="240" w:lineRule="auto"/>
              <w:jc w:val="both"/>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653883" w:rsidRDefault="00E22D37" w:rsidP="00E22D37">
            <w:pPr>
              <w:ind w:right="-22"/>
              <w:jc w:val="both"/>
            </w:pPr>
            <w:bookmarkStart w:id="13" w:name="_Hlk526162581"/>
            <w:r w:rsidRPr="00653883">
              <w:t xml:space="preserve">Η προσφερόμενη συσκευή πρέπει να είναι καινούργια, αμεταχείριστη, κατασκευής εντός του τελευταίου </w:t>
            </w:r>
            <w:bookmarkStart w:id="14" w:name="_Hlk526320679"/>
            <w:r w:rsidRPr="00653883">
              <w:t>12μηνου</w:t>
            </w:r>
            <w:bookmarkStart w:id="15" w:name="_Hlk526162604"/>
            <w:r w:rsidRPr="00653883">
              <w:t xml:space="preserve"> από την κατακύρωση στον προμηθευτή</w:t>
            </w:r>
            <w:bookmarkEnd w:id="14"/>
            <w:bookmarkEnd w:id="15"/>
            <w:r w:rsidRPr="00653883">
              <w:t>.</w:t>
            </w:r>
          </w:p>
          <w:p w:rsidR="00E22D37" w:rsidRPr="008D0683" w:rsidRDefault="00E22D37" w:rsidP="00E22D37">
            <w:pPr>
              <w:ind w:right="-22"/>
              <w:jc w:val="both"/>
            </w:pPr>
            <w:r>
              <w:t>Η προσφερόμενη συσκευή πρέπει να ανταποκρίνεται στις παρακάτω απαιτήσεις σχεδίασης:</w:t>
            </w:r>
            <w:bookmarkEnd w:id="13"/>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rPr>
                <w:rFonts w:cs="Arial"/>
              </w:rPr>
            </w:pPr>
            <w:r>
              <w:t xml:space="preserve">(α.) </w:t>
            </w:r>
            <w:r>
              <w:rPr>
                <w:rFonts w:cs="Arial"/>
              </w:rPr>
              <w:t xml:space="preserve">Να πραγματοποιεί αυτοδιάγνωση, γρήγορη και επιτυχής αναγνώριση (εντοπισμός) βλαβών. Να παρέχεται ένδειξη του τμήματος στο οποίο υπάρχει βλάβη, με την χρήση του ειδικού ενσωματωμένου διαγνωστικού προγράμματος.  </w:t>
            </w:r>
          </w:p>
          <w:p w:rsidR="00E22D37" w:rsidRDefault="00E22D37" w:rsidP="00E22D37">
            <w:pPr>
              <w:ind w:right="-22"/>
              <w:jc w:val="both"/>
              <w:rPr>
                <w:rFonts w:cs="Arial"/>
              </w:rPr>
            </w:pPr>
            <w:r>
              <w:rPr>
                <w:rFonts w:cs="Arial"/>
              </w:rPr>
              <w:t>Ειδικότερα, πρέπει να εμφανίζει στην οθόνη τουλάχιστον τα ακόλουθα:</w:t>
            </w:r>
          </w:p>
          <w:p w:rsidR="00E22D37" w:rsidRPr="00707EA1" w:rsidRDefault="00E22D37" w:rsidP="00E22D37">
            <w:pPr>
              <w:pStyle w:val="ab"/>
              <w:numPr>
                <w:ilvl w:val="0"/>
                <w:numId w:val="43"/>
              </w:numPr>
              <w:ind w:left="284" w:hanging="284"/>
              <w:rPr>
                <w:rFonts w:ascii="Calibri" w:hAnsi="Calibri" w:cs="Calibri"/>
              </w:rPr>
            </w:pPr>
            <w:r w:rsidRPr="00707EA1">
              <w:rPr>
                <w:rFonts w:ascii="Calibri" w:hAnsi="Calibri" w:cs="Calibri"/>
              </w:rPr>
              <w:t>Σήμα ανιχνευτών με και χωρίς ακτινοβολία</w:t>
            </w:r>
          </w:p>
          <w:p w:rsidR="00E22D37" w:rsidRPr="00707EA1" w:rsidRDefault="00E22D37" w:rsidP="00E22D37">
            <w:pPr>
              <w:pStyle w:val="ab"/>
              <w:numPr>
                <w:ilvl w:val="0"/>
                <w:numId w:val="43"/>
              </w:numPr>
              <w:ind w:left="284" w:hanging="284"/>
              <w:rPr>
                <w:rFonts w:ascii="Calibri" w:hAnsi="Calibri" w:cs="Calibri"/>
              </w:rPr>
            </w:pPr>
            <w:r w:rsidRPr="00707EA1">
              <w:rPr>
                <w:rFonts w:ascii="Calibri" w:hAnsi="Calibri" w:cs="Calibri"/>
              </w:rPr>
              <w:t>Κανάλια ανιχνευτών που παρουσιάζουν βλάβη με ευδιάκριτη απεικόνιση αυτών</w:t>
            </w:r>
          </w:p>
          <w:p w:rsidR="00E22D37" w:rsidRPr="00707EA1" w:rsidRDefault="00E22D37" w:rsidP="00E22D37">
            <w:pPr>
              <w:pStyle w:val="ab"/>
              <w:numPr>
                <w:ilvl w:val="0"/>
                <w:numId w:val="43"/>
              </w:numPr>
              <w:ind w:left="284" w:hanging="284"/>
              <w:rPr>
                <w:rFonts w:ascii="Calibri" w:hAnsi="Calibri" w:cs="Calibri"/>
              </w:rPr>
            </w:pPr>
            <w:r w:rsidRPr="00707EA1">
              <w:rPr>
                <w:rFonts w:ascii="Calibri" w:hAnsi="Calibri" w:cs="Calibri"/>
              </w:rPr>
              <w:t>Σήματα εισόδου - εξόδου</w:t>
            </w:r>
          </w:p>
          <w:p w:rsidR="00E22D37" w:rsidRPr="00707EA1" w:rsidRDefault="00E22D37" w:rsidP="00E22D37">
            <w:pPr>
              <w:pStyle w:val="ab"/>
              <w:numPr>
                <w:ilvl w:val="0"/>
                <w:numId w:val="43"/>
              </w:numPr>
              <w:ind w:left="284" w:hanging="284"/>
              <w:rPr>
                <w:rFonts w:ascii="Calibri" w:hAnsi="Calibri" w:cs="Calibri"/>
              </w:rPr>
            </w:pPr>
            <w:r w:rsidRPr="00707EA1">
              <w:rPr>
                <w:rFonts w:ascii="Calibri" w:hAnsi="Calibri" w:cs="Calibri"/>
              </w:rPr>
              <w:t>Σύστημα φωτοκύτταρων</w:t>
            </w:r>
          </w:p>
          <w:p w:rsidR="00E22D37" w:rsidRPr="00707EA1" w:rsidRDefault="00E22D37" w:rsidP="00E22D37">
            <w:pPr>
              <w:pStyle w:val="ab"/>
              <w:numPr>
                <w:ilvl w:val="0"/>
                <w:numId w:val="43"/>
              </w:numPr>
              <w:ind w:left="284" w:hanging="284"/>
              <w:rPr>
                <w:rFonts w:ascii="Calibri" w:hAnsi="Calibri" w:cs="Calibri"/>
              </w:rPr>
            </w:pPr>
            <w:r w:rsidRPr="00707EA1">
              <w:rPr>
                <w:rFonts w:ascii="Calibri" w:hAnsi="Calibri" w:cs="Calibri"/>
              </w:rPr>
              <w:t>Γεννήτρια / τριες ακτινών Χ (ρεύμα ανόδου, τάση ανόδου)</w:t>
            </w:r>
          </w:p>
          <w:p w:rsidR="00E22D37" w:rsidRPr="00707EA1" w:rsidRDefault="00E22D37" w:rsidP="00E22D37">
            <w:pPr>
              <w:pStyle w:val="ab"/>
              <w:numPr>
                <w:ilvl w:val="0"/>
                <w:numId w:val="43"/>
              </w:numPr>
              <w:ind w:left="284" w:hanging="284"/>
              <w:rPr>
                <w:rFonts w:ascii="Calibri" w:hAnsi="Calibri" w:cs="Calibri"/>
              </w:rPr>
            </w:pPr>
            <w:r w:rsidRPr="00707EA1">
              <w:rPr>
                <w:rFonts w:ascii="Calibri" w:hAnsi="Calibri" w:cs="Calibri"/>
              </w:rPr>
              <w:t>Τάσεις τροφοδοσίας</w:t>
            </w:r>
          </w:p>
          <w:p w:rsidR="00E22D37" w:rsidRDefault="00E22D37" w:rsidP="00E22D37">
            <w:pPr>
              <w:pStyle w:val="ab"/>
              <w:numPr>
                <w:ilvl w:val="0"/>
                <w:numId w:val="43"/>
              </w:numPr>
              <w:ind w:left="284" w:hanging="284"/>
              <w:rPr>
                <w:rFonts w:ascii="Calibri" w:hAnsi="Calibri" w:cs="Calibri"/>
              </w:rPr>
            </w:pPr>
            <w:r w:rsidRPr="00707EA1">
              <w:rPr>
                <w:rFonts w:ascii="Calibri" w:hAnsi="Calibri" w:cs="Calibri"/>
              </w:rPr>
              <w:t xml:space="preserve">Έλεγχος λειτουργικότητας πληκτρολογίου </w:t>
            </w:r>
          </w:p>
          <w:p w:rsidR="00E22D37" w:rsidRDefault="00E22D37" w:rsidP="00E22D37">
            <w:pPr>
              <w:pStyle w:val="ab"/>
              <w:numPr>
                <w:ilvl w:val="0"/>
                <w:numId w:val="43"/>
              </w:numPr>
              <w:ind w:left="284" w:hanging="284"/>
              <w:rPr>
                <w:rFonts w:ascii="Calibri" w:hAnsi="Calibri" w:cs="Calibri"/>
              </w:rPr>
            </w:pPr>
            <w:r>
              <w:rPr>
                <w:rFonts w:ascii="Calibri" w:hAnsi="Calibri" w:cs="Calibri"/>
              </w:rPr>
              <w:t>Ταχύτητα ιμάντα</w:t>
            </w:r>
          </w:p>
          <w:p w:rsidR="00E22D37" w:rsidRPr="00653883" w:rsidRDefault="00E22D37" w:rsidP="00E22D37">
            <w:pPr>
              <w:pStyle w:val="ab"/>
              <w:ind w:left="284"/>
              <w:rPr>
                <w:rFonts w:ascii="Calibri" w:hAnsi="Calibri" w:cs="Calibri"/>
              </w:rPr>
            </w:pP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B65962" w:rsidRDefault="00E22D37" w:rsidP="00E22D37">
            <w:pPr>
              <w:ind w:right="-22"/>
              <w:jc w:val="both"/>
              <w:rPr>
                <w:szCs w:val="24"/>
              </w:rPr>
            </w:pPr>
            <w:r>
              <w:t>(β.) Να καταγράφει όλα των μηνύματα βλαβών και δυσλειτουργιών σε ειδικό αρχείο (</w:t>
            </w:r>
            <w:r>
              <w:rPr>
                <w:i/>
                <w:lang w:val="en-US"/>
              </w:rPr>
              <w:t>log</w:t>
            </w:r>
            <w:r w:rsidRPr="008D0683">
              <w:rPr>
                <w:i/>
              </w:rPr>
              <w:t xml:space="preserve"> </w:t>
            </w:r>
            <w:r>
              <w:rPr>
                <w:i/>
                <w:lang w:val="en-US"/>
              </w:rPr>
              <w:t>report</w:t>
            </w:r>
            <w:r>
              <w:t xml:space="preserve">) και την μεταφορά του αρχείου σε </w:t>
            </w:r>
            <w:r>
              <w:rPr>
                <w:lang w:val="en-US"/>
              </w:rPr>
              <w:t>USB</w:t>
            </w:r>
            <w:r w:rsidRPr="00B65962">
              <w:t xml:space="preserve"> </w:t>
            </w:r>
            <w:r>
              <w:rPr>
                <w:lang w:val="en-US"/>
              </w:rPr>
              <w:t>flash</w:t>
            </w:r>
            <w:r w:rsidRPr="00B65962">
              <w:t xml:space="preserve"> </w:t>
            </w:r>
            <w:r>
              <w:rPr>
                <w:lang w:val="en-US"/>
              </w:rPr>
              <w:t>memory</w:t>
            </w:r>
            <w:r w:rsidRPr="00B65962">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D0683" w:rsidRDefault="00E22D37" w:rsidP="00E22D37">
            <w:pPr>
              <w:ind w:right="-22"/>
              <w:jc w:val="both"/>
              <w:rPr>
                <w:szCs w:val="24"/>
              </w:rPr>
            </w:pPr>
            <w:r>
              <w:t xml:space="preserve">(γ.) Να παρέχεται κατά το μέγιστο δυνατό ποσοστό φατνωτή κατασκευή </w:t>
            </w:r>
            <w:r>
              <w:rPr>
                <w:bCs/>
                <w:i/>
                <w:iCs/>
              </w:rPr>
              <w:t>(</w:t>
            </w:r>
            <w:r>
              <w:rPr>
                <w:bCs/>
                <w:i/>
                <w:iCs/>
                <w:lang w:val="en-US"/>
              </w:rPr>
              <w:t>modular</w:t>
            </w:r>
            <w:r w:rsidRPr="008D0683">
              <w:rPr>
                <w:bCs/>
                <w:i/>
                <w:iCs/>
              </w:rPr>
              <w:t xml:space="preserve"> </w:t>
            </w:r>
            <w:r>
              <w:rPr>
                <w:bCs/>
                <w:i/>
                <w:iCs/>
                <w:lang w:val="en-US"/>
              </w:rPr>
              <w:t>construction</w:t>
            </w:r>
            <w:r>
              <w:rPr>
                <w:bCs/>
                <w:i/>
                <w:iCs/>
              </w:rPr>
              <w:t>)</w:t>
            </w:r>
            <w:r>
              <w:rPr>
                <w:bCs/>
                <w:iCs/>
              </w:rPr>
              <w:t xml:space="preserve"> ώστε ό</w:t>
            </w:r>
            <w:r>
              <w:t xml:space="preserve">λα τα εξαρτήματα να είναι προσιτά στο προσωπικό συντήρησης και να αφαιρούνται και να αντικαθίστανται με ευκολία. Οι επιμέρους μονάδες της συσκευής   πρέπει να είναι προσιτές στον έλεγχο και να παρουσιάζουν ευχέρεια αντικατάστασής τους </w:t>
            </w:r>
            <w:r w:rsidRPr="0035250C">
              <w:rPr>
                <w:color w:val="FF0000"/>
              </w:rPr>
              <w:t xml:space="preserve"> </w:t>
            </w:r>
            <w:r w:rsidRPr="00653883">
              <w:t xml:space="preserve">και οι καλωδιώσεις να είναι κωδικοποιημένες για γρήγορη αναγνώρισή τους.  </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D0683" w:rsidRDefault="00E22D37" w:rsidP="00E22D37">
            <w:pPr>
              <w:ind w:right="-22"/>
              <w:jc w:val="both"/>
              <w:rPr>
                <w:szCs w:val="24"/>
              </w:rPr>
            </w:pPr>
            <w:r>
              <w:t xml:space="preserve">(δ.) Η προσφερόμενη συσκευή πρέπει να συνοδεύεται απαραίτητα από έγχρωμα εγχειρίδια λειτουργίας, στα Ελληνικά </w:t>
            </w:r>
            <w:bookmarkStart w:id="16" w:name="_Hlk525205716"/>
            <w:r w:rsidRPr="00421B16">
              <w:t>ή στα Αγγλικά</w:t>
            </w:r>
            <w:bookmarkEnd w:id="16"/>
            <w:r>
              <w:t>, τα οποία να είναι κατανοητά με πρότυπες επιτυχείς περιγραφές και πλήρεις απεικονίσεις. Τυχόν απαιτούμενες ειδικές λειτουργικές διαδικασίες πρέπει να περιγράφονται με λεπτομέρεια.</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 xml:space="preserve">(ε.) Η σήραγγα της συσκευής </w:t>
            </w:r>
            <w:r>
              <w:rPr>
                <w:i/>
              </w:rPr>
              <w:t>(</w:t>
            </w:r>
            <w:r>
              <w:rPr>
                <w:i/>
                <w:lang w:val="en-US"/>
              </w:rPr>
              <w:t>tunnel</w:t>
            </w:r>
            <w:r>
              <w:rPr>
                <w:i/>
              </w:rPr>
              <w:t>)</w:t>
            </w:r>
            <w:r>
              <w:t xml:space="preserve"> πρέπει να έχει θωράκιση κατάλληλου ισοδύναμου πάχους μολύβδου για την εξασφάλιση της απαιτούμενης ακτινοπροστασίας σύμφωνα με τις προβλέψεις της τρέχουσας Εθνικής νομοθεσίας (σύμφωνα με τον Ν.4310/2014 </w:t>
            </w:r>
            <w:r>
              <w:lastRenderedPageBreak/>
              <w:t>και τους κανονισμούς που προκύπτουν από αυτόν, όπως εφαρμόζονται από την Ελληνική Επιτροπή Ατομικής Ενέργειας).</w:t>
            </w:r>
          </w:p>
        </w:tc>
        <w:tc>
          <w:tcPr>
            <w:tcW w:w="1275" w:type="dxa"/>
            <w:vAlign w:val="center"/>
          </w:tcPr>
          <w:p w:rsidR="00E22D37" w:rsidRDefault="00E22D37" w:rsidP="00E22D37">
            <w:pPr>
              <w:spacing w:after="0" w:line="240" w:lineRule="auto"/>
              <w:jc w:val="center"/>
            </w:pPr>
            <w:r>
              <w:lastRenderedPageBreak/>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D0683" w:rsidRDefault="00E22D37" w:rsidP="00E22D37">
            <w:pPr>
              <w:ind w:right="-22"/>
              <w:jc w:val="both"/>
              <w:rPr>
                <w:szCs w:val="24"/>
              </w:rPr>
            </w:pPr>
            <w:r>
              <w:lastRenderedPageBreak/>
              <w:t>(ζ.) Στην είσοδο και την έξοδο της σήραγγας πρέπει να είναι τοποθετημένα πετάσματα (μολυβδοκουρτίνες) ακτινοπροστασίας κατάλληλου ισοδύναμου πάχους μολύβδου.</w:t>
            </w:r>
            <w:r>
              <w:rPr>
                <w:color w:val="FF0000"/>
              </w:rPr>
              <w:t xml:space="preserve"> </w:t>
            </w:r>
            <w:r w:rsidRPr="00653883">
              <w:t xml:space="preserve">Η </w:t>
            </w:r>
            <w:r w:rsidRPr="00653883">
              <w:rPr>
                <w:rFonts w:asciiTheme="minorHAnsi" w:hAnsiTheme="minorHAnsi" w:cstheme="minorHAnsi"/>
              </w:rPr>
              <w:t xml:space="preserve">διαρρέουσα ακτινοβολία όταν ακτινοβολεί η συσκευή θα είναι μικρότερη από </w:t>
            </w:r>
            <w:r w:rsidRPr="00653883">
              <w:rPr>
                <w:rFonts w:asciiTheme="minorHAnsi" w:hAnsiTheme="minorHAnsi" w:cstheme="minorHAnsi"/>
                <w:b/>
              </w:rPr>
              <w:t>1μ</w:t>
            </w:r>
            <w:r w:rsidRPr="00653883">
              <w:rPr>
                <w:rFonts w:asciiTheme="minorHAnsi" w:hAnsiTheme="minorHAnsi" w:cstheme="minorHAnsi"/>
                <w:b/>
                <w:lang w:val="en-US"/>
              </w:rPr>
              <w:t>Sv</w:t>
            </w:r>
            <w:r w:rsidRPr="00653883">
              <w:rPr>
                <w:rFonts w:asciiTheme="minorHAnsi" w:hAnsiTheme="minorHAnsi" w:cstheme="minorHAnsi"/>
                <w:b/>
              </w:rPr>
              <w:t>/</w:t>
            </w:r>
            <w:r w:rsidRPr="00653883">
              <w:rPr>
                <w:rFonts w:asciiTheme="minorHAnsi" w:hAnsiTheme="minorHAnsi" w:cstheme="minorHAnsi"/>
                <w:b/>
                <w:lang w:val="en-US"/>
              </w:rPr>
              <w:t>h</w:t>
            </w:r>
            <w:r w:rsidRPr="00653883">
              <w:rPr>
                <w:rFonts w:asciiTheme="minorHAnsi" w:hAnsiTheme="minorHAnsi" w:cstheme="minorHAnsi"/>
              </w:rPr>
              <w:t xml:space="preserve"> σε απόσταση </w:t>
            </w:r>
            <w:r w:rsidRPr="00653883">
              <w:rPr>
                <w:rFonts w:asciiTheme="minorHAnsi" w:hAnsiTheme="minorHAnsi" w:cstheme="minorHAnsi"/>
                <w:b/>
                <w:bCs/>
              </w:rPr>
              <w:t>10</w:t>
            </w:r>
            <w:r w:rsidRPr="00653883">
              <w:rPr>
                <w:rFonts w:asciiTheme="minorHAnsi" w:hAnsiTheme="minorHAnsi" w:cstheme="minorHAnsi"/>
                <w:b/>
                <w:lang w:val="en-US"/>
              </w:rPr>
              <w:t>cm</w:t>
            </w:r>
            <w:r w:rsidRPr="00653883">
              <w:rPr>
                <w:rFonts w:asciiTheme="minorHAnsi" w:hAnsiTheme="minorHAnsi" w:cstheme="minorHAnsi"/>
              </w:rPr>
              <w:t xml:space="preserve"> από το εξωτερικό της συσκευής.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D0683" w:rsidRDefault="00E22D37" w:rsidP="00E22D37">
            <w:pPr>
              <w:ind w:right="-22"/>
              <w:jc w:val="both"/>
              <w:rPr>
                <w:szCs w:val="24"/>
              </w:rPr>
            </w:pPr>
            <w:r>
              <w:t>(η.) Είναι απαραίτητη η συνεχής παρακολούθηση της δόσης στο εσωτερικό της συσκευής από το λογισμικό της συσκευής στη οθόνη του χειριστή.</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(θ.) Είναι απαραίτητη η ύπαρξη πολλαπλών συστημάτων ενδοασφάλισης, τα οποία και να περιγράφονται οπωσδήποτε στις προσφορές. Ο συνδυασμός των παρεχόμενων συστημάτων ενδοασφάλισης θα πρέπει να ικανοποιεί την προστασία χειριστή και κοινού τόσο έναντι συμβατικών κινδύνων (π.χ. ηλεκτροπληξία, εμπλοκή σε περιστρεφόμενα μέρη) όσο και την ακτινοπροστασία τους σύμφωνα με τις προβλέψεις της ισχύουσας εθνικής νομοθεσίας (σύμφωνα με τον Ν.4310/2014 και τους κανονισμούς που προκύπτουν από αυτόν, όπως εφαρμόζονται από την Ελληνική Επιτροπή Ατομικής Ενέργειας).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D0683" w:rsidRDefault="00E22D37" w:rsidP="00E22D37">
            <w:pPr>
              <w:ind w:right="-22"/>
              <w:jc w:val="both"/>
              <w:rPr>
                <w:szCs w:val="24"/>
              </w:rPr>
            </w:pPr>
            <w:r>
              <w:t xml:space="preserve">(ι.) Οι εξωτερικές πηγές ηλεκτρομαγνητικού θορύβου </w:t>
            </w:r>
            <w:r>
              <w:rPr>
                <w:bCs/>
                <w:i/>
                <w:iCs/>
              </w:rPr>
              <w:t>(</w:t>
            </w:r>
            <w:r>
              <w:rPr>
                <w:bCs/>
                <w:i/>
                <w:iCs/>
                <w:lang w:val="en-US"/>
              </w:rPr>
              <w:t>noise</w:t>
            </w:r>
            <w:r w:rsidRPr="008D0683">
              <w:rPr>
                <w:bCs/>
                <w:i/>
                <w:iCs/>
              </w:rPr>
              <w:t xml:space="preserve"> </w:t>
            </w:r>
            <w:r>
              <w:rPr>
                <w:bCs/>
                <w:i/>
                <w:iCs/>
                <w:lang w:val="en-US"/>
              </w:rPr>
              <w:t>sources</w:t>
            </w:r>
            <w:r>
              <w:rPr>
                <w:bCs/>
                <w:i/>
                <w:iCs/>
              </w:rPr>
              <w:t>)</w:t>
            </w:r>
            <w:r>
              <w:t xml:space="preserve"> δεν πρέπει να επηρεάζουν την σωστή λειτουργία της συσκευής. </w:t>
            </w:r>
            <w:r>
              <w:rPr>
                <w:color w:val="FF0000"/>
              </w:rP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F102F" w:rsidRDefault="00E22D37" w:rsidP="00E22D37">
            <w:pPr>
              <w:ind w:right="-22"/>
              <w:jc w:val="both"/>
              <w:rPr>
                <w:szCs w:val="24"/>
              </w:rPr>
            </w:pPr>
            <w:r>
              <w:rPr>
                <w:sz w:val="24"/>
              </w:rPr>
              <w:t xml:space="preserve">(ια.) </w:t>
            </w:r>
            <w:r>
              <w:t>Η βαθμονόμηση της συσκευής και του αυτόματου συστήματος υποβοήθησης χειριστή στον εντοπισμό υπόπτων αντικειμένων θα γίνεται είτε αυτόματα είτε από πιστοποιημένα κιτ βαθμονόμησης που θα παραδοθούν από την κατασκευάστρια εταιρεία. Η συσκευή να ενημερώνει το προσωπικό πότε απαιτείται βαθμονόμηση με μήνυμα στην οθόνη</w:t>
            </w:r>
            <w:r>
              <w:rPr>
                <w:sz w:val="24"/>
              </w:rP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(ιβ.) Η λειτουργία της προσφερόμενης συσκευής πρέπει να ικανοποιεί τις απαιτήσεις ακτινοπροστασίας όπως αυτές ορίζονται στην ισχύουσα Εθνική νομοθεσία. (σύμφωνα με τον Ν.4310/2014 και τους κανονισμούς που προκύπτουν από αυτόν, όπως εφαρμόζονται από την Ελληνική Επιτροπή Ατομικής Ενέργειας).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rPr>
                <w:szCs w:val="24"/>
              </w:rPr>
            </w:pPr>
            <w:r>
              <w:t xml:space="preserve">(ιγ.) Η συσκευή πρέπει να συνοδεύεται από δήλωση της κατασκευάστριας εταιρείας, ότι η δόση ακτινοβολίας στα ελεγχόμενα αντικείμενα δεν υπερβαίνει τα </w:t>
            </w:r>
            <w:r w:rsidRPr="00E11269">
              <w:rPr>
                <w:b/>
                <w:bCs/>
              </w:rPr>
              <w:t>15μ</w:t>
            </w:r>
            <w:r w:rsidRPr="00E11269">
              <w:rPr>
                <w:b/>
                <w:bCs/>
                <w:lang w:val="en-US"/>
              </w:rPr>
              <w:t>Sv</w:t>
            </w:r>
            <w:r w:rsidRPr="00E11269">
              <w:rPr>
                <w:b/>
                <w:bCs/>
              </w:rPr>
              <w:t xml:space="preserve"> ανά έλεγχο</w:t>
            </w:r>
            <w:r>
              <w:t xml:space="preserve"> και δεν επηρεάζει:</w:t>
            </w:r>
          </w:p>
          <w:p w:rsidR="00E22D37" w:rsidRDefault="00E22D37" w:rsidP="00E22D37">
            <w:pPr>
              <w:pStyle w:val="ac"/>
              <w:numPr>
                <w:ilvl w:val="0"/>
                <w:numId w:val="27"/>
              </w:numPr>
              <w:spacing w:before="120" w:after="120" w:line="276" w:lineRule="auto"/>
              <w:ind w:left="284" w:hanging="284"/>
              <w:jc w:val="both"/>
              <w:rPr>
                <w:rFonts w:ascii="Calibri" w:hAnsi="Calibri" w:cs="Arial"/>
                <w:szCs w:val="22"/>
              </w:rPr>
            </w:pPr>
            <w:bookmarkStart w:id="17" w:name="_Hlk526252217"/>
            <w:r>
              <w:rPr>
                <w:rFonts w:ascii="Calibri" w:hAnsi="Calibri" w:cs="Arial"/>
                <w:szCs w:val="22"/>
              </w:rPr>
              <w:t xml:space="preserve">Παντός είδους φωτογραφικά (έγχρωμα και ασπρόμαυρα) ή ιατρικά φιλμ για 5 τουλάχιστον διελεύσεις. </w:t>
            </w:r>
          </w:p>
          <w:p w:rsidR="00E22D37" w:rsidRDefault="00E22D37" w:rsidP="00E22D37">
            <w:pPr>
              <w:pStyle w:val="ac"/>
              <w:numPr>
                <w:ilvl w:val="0"/>
                <w:numId w:val="28"/>
              </w:numPr>
              <w:tabs>
                <w:tab w:val="num" w:pos="709"/>
              </w:tabs>
              <w:spacing w:before="120" w:after="120" w:line="276" w:lineRule="auto"/>
              <w:ind w:left="284" w:right="-22" w:hanging="284"/>
              <w:jc w:val="both"/>
              <w:rPr>
                <w:rFonts w:ascii="Calibri" w:hAnsi="Calibri" w:cs="Arial"/>
                <w:szCs w:val="22"/>
              </w:rPr>
            </w:pPr>
            <w:r>
              <w:rPr>
                <w:rFonts w:ascii="Calibri" w:hAnsi="Calibri" w:cs="Arial"/>
                <w:szCs w:val="22"/>
              </w:rPr>
              <w:lastRenderedPageBreak/>
              <w:t>Μέσα αποθήκευσης ψηφιακών δεδομένων και αρχείων.</w:t>
            </w:r>
          </w:p>
          <w:p w:rsidR="00E22D37" w:rsidRDefault="00E22D37" w:rsidP="00E22D37">
            <w:pPr>
              <w:pStyle w:val="ac"/>
              <w:numPr>
                <w:ilvl w:val="0"/>
                <w:numId w:val="28"/>
              </w:numPr>
              <w:tabs>
                <w:tab w:val="num" w:pos="709"/>
              </w:tabs>
              <w:spacing w:before="120" w:after="120" w:line="276" w:lineRule="auto"/>
              <w:ind w:left="284" w:right="-22" w:hanging="284"/>
              <w:jc w:val="both"/>
              <w:rPr>
                <w:rFonts w:ascii="Calibri" w:hAnsi="Calibri" w:cs="Arial"/>
                <w:szCs w:val="22"/>
              </w:rPr>
            </w:pPr>
            <w:r>
              <w:rPr>
                <w:rFonts w:ascii="Calibri" w:hAnsi="Calibri" w:cs="Arial"/>
                <w:szCs w:val="22"/>
              </w:rPr>
              <w:t>Ηλεκτρονικές συσκευές όπως, κινητά τηλέφωνα, φορητούς υπολογιστές κλπ.</w:t>
            </w:r>
          </w:p>
          <w:p w:rsidR="00E22D37" w:rsidRPr="008D0683" w:rsidRDefault="00E22D37" w:rsidP="00E22D37">
            <w:pPr>
              <w:pStyle w:val="ac"/>
              <w:numPr>
                <w:ilvl w:val="0"/>
                <w:numId w:val="28"/>
              </w:numPr>
              <w:tabs>
                <w:tab w:val="num" w:pos="709"/>
              </w:tabs>
              <w:spacing w:before="120" w:after="120" w:line="276" w:lineRule="auto"/>
              <w:ind w:left="284" w:right="-22" w:hanging="284"/>
              <w:jc w:val="both"/>
              <w:rPr>
                <w:rFonts w:ascii="Calibri" w:hAnsi="Calibri" w:cs="Arial"/>
                <w:szCs w:val="22"/>
              </w:rPr>
            </w:pPr>
            <w:r>
              <w:rPr>
                <w:rFonts w:ascii="Calibri" w:hAnsi="Calibri" w:cs="Arial"/>
                <w:szCs w:val="22"/>
              </w:rPr>
              <w:t>Τρόφιμα</w:t>
            </w:r>
            <w:r>
              <w:rPr>
                <w:rFonts w:ascii="Calibri" w:hAnsi="Calibri" w:cs="Arial"/>
                <w:szCs w:val="22"/>
                <w:lang w:val="en-US"/>
              </w:rPr>
              <w:t xml:space="preserve"> </w:t>
            </w:r>
            <w:r>
              <w:rPr>
                <w:rFonts w:ascii="Calibri" w:hAnsi="Calibri" w:cs="Arial"/>
                <w:szCs w:val="22"/>
              </w:rPr>
              <w:t>και φάρμακα.</w:t>
            </w:r>
            <w:bookmarkEnd w:id="17"/>
          </w:p>
        </w:tc>
        <w:tc>
          <w:tcPr>
            <w:tcW w:w="1275" w:type="dxa"/>
            <w:vAlign w:val="center"/>
          </w:tcPr>
          <w:p w:rsidR="00E22D37" w:rsidRDefault="00E22D37" w:rsidP="00E22D37">
            <w:pPr>
              <w:spacing w:after="0" w:line="240" w:lineRule="auto"/>
              <w:jc w:val="center"/>
            </w:pPr>
            <w:r>
              <w:lastRenderedPageBreak/>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FB53F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jc w:val="center"/>
        </w:trPr>
        <w:tc>
          <w:tcPr>
            <w:tcW w:w="6204" w:type="dxa"/>
          </w:tcPr>
          <w:p w:rsidR="00E22D37" w:rsidRPr="00014702" w:rsidRDefault="00E22D37" w:rsidP="00E22D37">
            <w:pPr>
              <w:spacing w:after="0" w:line="240" w:lineRule="auto"/>
              <w:jc w:val="both"/>
              <w:rPr>
                <w:b/>
              </w:rPr>
            </w:pPr>
            <w:r w:rsidRPr="00014702">
              <w:rPr>
                <w:b/>
              </w:rPr>
              <w:lastRenderedPageBreak/>
              <w:t>5. ΕΙΔΙΚΕΣ ΑΠΑΙΤΗΣΕΙΣ ΑΠΟΔΟΣΗΣ ΚΑΙ ΣΥΝΤΗΡΗΣΗΣ</w:t>
            </w:r>
          </w:p>
        </w:tc>
        <w:tc>
          <w:tcPr>
            <w:tcW w:w="1275" w:type="dxa"/>
            <w:vAlign w:val="center"/>
          </w:tcPr>
          <w:p w:rsidR="00E22D37" w:rsidRPr="00FB53F5" w:rsidRDefault="00E22D37" w:rsidP="00E22D37">
            <w:pPr>
              <w:spacing w:after="0" w:line="240" w:lineRule="auto"/>
              <w:jc w:val="both"/>
            </w:pPr>
          </w:p>
        </w:tc>
        <w:tc>
          <w:tcPr>
            <w:tcW w:w="1276" w:type="dxa"/>
          </w:tcPr>
          <w:p w:rsidR="00E22D37" w:rsidRPr="00FB53F5" w:rsidRDefault="00E22D37" w:rsidP="00E22D37">
            <w:pPr>
              <w:spacing w:after="0" w:line="240" w:lineRule="auto"/>
              <w:jc w:val="both"/>
            </w:pPr>
          </w:p>
        </w:tc>
        <w:tc>
          <w:tcPr>
            <w:tcW w:w="1559" w:type="dxa"/>
          </w:tcPr>
          <w:p w:rsidR="00E22D37" w:rsidRPr="00FB53F5" w:rsidRDefault="00E22D37" w:rsidP="00E22D37">
            <w:pPr>
              <w:spacing w:after="0" w:line="240" w:lineRule="auto"/>
              <w:jc w:val="both"/>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jc w:val="center"/>
        </w:trPr>
        <w:tc>
          <w:tcPr>
            <w:tcW w:w="6204" w:type="dxa"/>
          </w:tcPr>
          <w:p w:rsidR="00E22D37" w:rsidRPr="00D94E6F" w:rsidRDefault="00E22D37" w:rsidP="00E22D37">
            <w:pPr>
              <w:ind w:right="-22"/>
              <w:jc w:val="both"/>
            </w:pPr>
            <w:r>
              <w:t>Η προσφερόμενη συσκευή πρέπει να είναι κατάλληλη για απεριόριστη συνεχή λειτουργία χωρίς καμία μεταβολή των λειτουργικών της επιδόσεων και ειδικά κατασκευασμένη ώστε να λειτουργεί ομαλά για όσο το δυνατόν μακρύτερο χρονικό διάστημα, χωρίς την ανάγκη τεχνικής επίβλεψης. Ειδικότερα:</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t>(α.) Η προσφερόμενη συσκευή πρέπει να απαιτεί την ελάχιστη πρακτικά συχνότητα προληπτικής συντήρησης η οποία πρέπει να δηλώνεται και να περιγράφεται στην Τεχνική Προσφορά.</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(β.) Η</w:t>
            </w:r>
            <w:r w:rsidRPr="003F7095">
              <w:t xml:space="preserve"> συντήρηση  του προσφερόμενου είδους σε όλα τα </w:t>
            </w:r>
            <w:r>
              <w:t>επίπεδα</w:t>
            </w:r>
            <w:r w:rsidRPr="003F7095">
              <w:t xml:space="preserve"> της θα γίνεται από τους Ηλεκτρονικούς </w:t>
            </w:r>
            <w:r w:rsidRPr="003F7095">
              <w:rPr>
                <w:lang w:val="en-US"/>
              </w:rPr>
              <w:t>ATSEP</w:t>
            </w:r>
            <w:r w:rsidRPr="003F7095">
              <w:t xml:space="preserve"> υπαλλήλους της ΥΠΑ</w:t>
            </w:r>
            <w:r>
              <w:t>, με εξαίρεση την περίοδο της εγγυήσεως</w:t>
            </w:r>
            <w:r w:rsidRPr="00BA4273">
              <w:t>.</w:t>
            </w:r>
          </w:p>
          <w:p w:rsidR="00E22D37" w:rsidRPr="00B440F4" w:rsidRDefault="00E22D37" w:rsidP="00E22D37">
            <w:pPr>
              <w:ind w:right="-22"/>
              <w:jc w:val="both"/>
              <w:rPr>
                <w:szCs w:val="24"/>
              </w:rPr>
            </w:pPr>
            <w:r w:rsidRPr="005E061A">
              <w:rPr>
                <w:color w:val="FF0000"/>
              </w:rPr>
              <w:t xml:space="preserve"> </w:t>
            </w:r>
            <w:r w:rsidRPr="00BA4273">
              <w:t xml:space="preserve">Κατά την περίοδο της εγγυήσεως η προληπτική συντήρηση θα γίνεται από τους Ηλεκτρονικούς </w:t>
            </w:r>
            <w:r w:rsidRPr="00BA4273">
              <w:rPr>
                <w:lang w:val="en-US"/>
              </w:rPr>
              <w:t>ATSEP</w:t>
            </w:r>
            <w:r w:rsidRPr="00BA4273">
              <w:t xml:space="preserve"> υπαλλήλους της ΥΠΑ, ενώ οποιαδήποτε διορθωτική συντήρηση απαιτείται στις συσκευές θα γίνεται με μέριμνα και έξοδα του Αναδόχου παρουσία Ηλεκτρονικού </w:t>
            </w:r>
            <w:r w:rsidRPr="00BA4273">
              <w:rPr>
                <w:lang w:val="en-US"/>
              </w:rPr>
              <w:t>ATSEP</w:t>
            </w:r>
            <w:r w:rsidRPr="00BA4273">
              <w:t>, κατόπιν προηγούμενης συνεννόησης με την ΥΠΑ/Δ6.</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t xml:space="preserve">(γ.) Η προσφερόμενη συσκευή δεν πρέπει να απαιτεί ειδικές εσωτερικές ή εξωτερικές διαδικασίες προετοιμασίας της έναρξης λειτουργίας της, πλην της διαδικασίας </w:t>
            </w:r>
            <w:r>
              <w:rPr>
                <w:i/>
                <w:lang w:val="en-US"/>
              </w:rPr>
              <w:t>boot</w:t>
            </w:r>
            <w:r>
              <w:t xml:space="preserve"> του εσωτερικού Η/Υ, ακόμα και αν έχει παραμείνει απενεργοποιημένη για χρονικό διάστημα έως και 6 μηνών.</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pPr>
            <w:r>
              <w:t xml:space="preserve">(δ.) Η προσφερόμενη συσκευή πρέπει να παρουσιάζει μέσο χρόνο μεταξύ βλαβών </w:t>
            </w:r>
            <w:r>
              <w:rPr>
                <w:bCs/>
                <w:i/>
                <w:iCs/>
              </w:rPr>
              <w:t>(</w:t>
            </w:r>
            <w:r>
              <w:rPr>
                <w:bCs/>
                <w:i/>
                <w:iCs/>
                <w:lang w:val="en-US"/>
              </w:rPr>
              <w:t>mean</w:t>
            </w:r>
            <w:r w:rsidRPr="00014702">
              <w:rPr>
                <w:bCs/>
                <w:i/>
                <w:iCs/>
              </w:rPr>
              <w:t xml:space="preserve"> </w:t>
            </w:r>
            <w:r>
              <w:rPr>
                <w:bCs/>
                <w:i/>
                <w:iCs/>
                <w:lang w:val="en-US"/>
              </w:rPr>
              <w:t>time</w:t>
            </w:r>
            <w:r w:rsidRPr="00014702">
              <w:rPr>
                <w:bCs/>
                <w:i/>
                <w:iCs/>
              </w:rPr>
              <w:t xml:space="preserve"> </w:t>
            </w:r>
            <w:r>
              <w:rPr>
                <w:bCs/>
                <w:i/>
                <w:iCs/>
                <w:lang w:val="en-US"/>
              </w:rPr>
              <w:t>between</w:t>
            </w:r>
            <w:r w:rsidRPr="00014702">
              <w:rPr>
                <w:bCs/>
                <w:i/>
                <w:iCs/>
              </w:rPr>
              <w:t xml:space="preserve"> </w:t>
            </w:r>
            <w:r>
              <w:rPr>
                <w:bCs/>
                <w:i/>
                <w:iCs/>
                <w:lang w:val="en-US"/>
              </w:rPr>
              <w:t>failures</w:t>
            </w:r>
            <w:r>
              <w:rPr>
                <w:bCs/>
                <w:i/>
                <w:iCs/>
              </w:rPr>
              <w:t xml:space="preserve"> - </w:t>
            </w:r>
            <w:r>
              <w:rPr>
                <w:bCs/>
                <w:i/>
                <w:iCs/>
                <w:lang w:val="en-US"/>
              </w:rPr>
              <w:t>MTBF</w:t>
            </w:r>
            <w:r>
              <w:rPr>
                <w:bCs/>
                <w:i/>
                <w:iCs/>
              </w:rPr>
              <w:t>)</w:t>
            </w:r>
            <w:r>
              <w:t xml:space="preserve"> –εξαιρουμένων μικρών βλαβών που δεν επηρεάζουν τη λειτουργία της, τουλάχιστον 20.000 ώρες, που θα πιστοποιείται με σχετική βεβαίωση του κατασκευαστή. Να  δηλωθεί </w:t>
            </w:r>
            <w:r w:rsidRPr="00AB1719">
              <w:t xml:space="preserve">και το </w:t>
            </w:r>
            <w:r w:rsidRPr="00AB1719">
              <w:rPr>
                <w:bCs/>
                <w:i/>
                <w:iCs/>
                <w:lang w:val="en-US"/>
              </w:rPr>
              <w:t>MTBF</w:t>
            </w:r>
            <w:r w:rsidRPr="00AB1719">
              <w:rPr>
                <w:i/>
              </w:rPr>
              <w:t xml:space="preserve"> </w:t>
            </w:r>
            <w:r w:rsidRPr="00AB1719">
              <w:t>της /των γεννητριών ακτινών Χ.</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394AC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rPr>
                <w:rFonts w:cs="Arial"/>
              </w:rPr>
              <w:t xml:space="preserve">(ε.) Η προσφερόμενη συσκευή </w:t>
            </w:r>
            <w:r>
              <w:rPr>
                <w:rFonts w:cs="Arial"/>
                <w:u w:val="single"/>
              </w:rPr>
              <w:t>ιδίου τύπου</w:t>
            </w:r>
            <w:r>
              <w:rPr>
                <w:rFonts w:cs="Arial"/>
              </w:rPr>
              <w:t xml:space="preserve"> πρέπει να είναι εγκατεστημένη και σε λειτουργία σε δύο (2) </w:t>
            </w:r>
            <w:r>
              <w:rPr>
                <w:bCs/>
                <w:iCs/>
              </w:rPr>
              <w:t>τουλάχιστον</w:t>
            </w:r>
            <w:r>
              <w:t xml:space="preserve"> Διεθνείς   Αερολιμένες.</w:t>
            </w:r>
            <w:r w:rsidRPr="00476DCD">
              <w:t xml:space="preserve"> </w:t>
            </w:r>
            <w:r>
              <w:rPr>
                <w:rFonts w:cs="Arial"/>
              </w:rPr>
              <w:t xml:space="preserve"> Αυτό θα αποδεικνύεται </w:t>
            </w:r>
            <w:r>
              <w:t>με την προσκόμιση στην προσφορά κάθε προμηθευτή,</w:t>
            </w:r>
            <w:r>
              <w:rPr>
                <w:rFonts w:cs="Arial"/>
              </w:rPr>
              <w:t xml:space="preserve"> σχετικών βεβαιώσεων των </w:t>
            </w:r>
            <w:r>
              <w:t>Αερολιμένων  που τα χρησιμοποιούν ή υπηρεσιών που διαχειρίζονται τους Αερολιμένες ή άλλων επίσημων αποδεικτικών στοιχείων.</w:t>
            </w:r>
          </w:p>
          <w:p w:rsidR="00E22D37" w:rsidRPr="009B3E00" w:rsidRDefault="00E22D37" w:rsidP="00E22D37">
            <w:pPr>
              <w:ind w:right="-22"/>
              <w:jc w:val="both"/>
            </w:pPr>
            <w:r>
              <w:rPr>
                <w:rFonts w:cs="Arial"/>
              </w:rPr>
              <w:t xml:space="preserve">Ο προσφέρων πρέπει να υποβάλλει επίσημο κατάλογο πελατών </w:t>
            </w:r>
            <w:r>
              <w:rPr>
                <w:rFonts w:cs="Arial"/>
              </w:rPr>
              <w:lastRenderedPageBreak/>
              <w:t>ημεδαπής και αλλοδαπής του συγκεκριμένου και μόνο τύπου, στο φάκελο της Τεχνικής Προσφοράς.</w:t>
            </w:r>
          </w:p>
        </w:tc>
        <w:tc>
          <w:tcPr>
            <w:tcW w:w="1275" w:type="dxa"/>
            <w:vAlign w:val="center"/>
          </w:tcPr>
          <w:p w:rsidR="00E22D37" w:rsidRPr="004A4839" w:rsidRDefault="00E22D37" w:rsidP="00E22D37">
            <w:pPr>
              <w:spacing w:after="0" w:line="240" w:lineRule="auto"/>
              <w:jc w:val="center"/>
            </w:pPr>
            <w:r>
              <w:lastRenderedPageBreak/>
              <w:t>ΝΑΙ</w:t>
            </w:r>
          </w:p>
        </w:tc>
        <w:tc>
          <w:tcPr>
            <w:tcW w:w="1276" w:type="dxa"/>
          </w:tcPr>
          <w:p w:rsidR="00E22D37" w:rsidRPr="00394AC5" w:rsidRDefault="00E22D37" w:rsidP="00E22D37">
            <w:pPr>
              <w:rPr>
                <w:rFonts w:ascii="Arial Narrow" w:hAnsi="Arial Narrow"/>
              </w:rPr>
            </w:pPr>
          </w:p>
        </w:tc>
        <w:tc>
          <w:tcPr>
            <w:tcW w:w="1559" w:type="dxa"/>
          </w:tcPr>
          <w:p w:rsidR="00E22D37" w:rsidRPr="00394AC5" w:rsidRDefault="00E22D37" w:rsidP="00E22D37">
            <w:pPr>
              <w:rPr>
                <w:rFonts w:ascii="Arial Narrow" w:hAnsi="Arial Narrow"/>
              </w:rPr>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spacing w:after="0" w:line="240" w:lineRule="auto"/>
              <w:jc w:val="both"/>
              <w:rPr>
                <w:b/>
              </w:rPr>
            </w:pPr>
            <w:r w:rsidRPr="00014702">
              <w:rPr>
                <w:b/>
              </w:rPr>
              <w:lastRenderedPageBreak/>
              <w:t>6. ΤΕΧΝΙΚΑ ΧΑΡΑΚΤΗΡΙΣΤΙΚΑ</w:t>
            </w:r>
          </w:p>
        </w:tc>
        <w:tc>
          <w:tcPr>
            <w:tcW w:w="1275" w:type="dxa"/>
            <w:vAlign w:val="center"/>
          </w:tcPr>
          <w:p w:rsidR="00E22D37" w:rsidRPr="00EA612E" w:rsidRDefault="00E22D37" w:rsidP="00E22D37">
            <w:pPr>
              <w:spacing w:after="0" w:line="240" w:lineRule="auto"/>
              <w:jc w:val="both"/>
            </w:pP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jc w:val="center"/>
        </w:trPr>
        <w:tc>
          <w:tcPr>
            <w:tcW w:w="6204" w:type="dxa"/>
          </w:tcPr>
          <w:p w:rsidR="00E22D37" w:rsidRPr="00060C09" w:rsidRDefault="00E22D37" w:rsidP="00E22D37">
            <w:pPr>
              <w:ind w:right="-22"/>
              <w:jc w:val="both"/>
            </w:pPr>
            <w:bookmarkStart w:id="18" w:name="_Hlk526858413"/>
            <w:r>
              <w:t>(α) Κάθε προσφερόμενη συσκευή πρέπει</w:t>
            </w:r>
            <w:r w:rsidRPr="00990505">
              <w:t xml:space="preserve"> </w:t>
            </w:r>
            <w:r>
              <w:t>είναι πλήρης και να ικανοποιεί τα παρακάτω:</w:t>
            </w:r>
            <w:bookmarkEnd w:id="18"/>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44AFA" w:rsidRDefault="00E22D37" w:rsidP="00E22D37">
            <w:pPr>
              <w:ind w:right="-22"/>
              <w:jc w:val="both"/>
            </w:pPr>
            <w:r>
              <w:t xml:space="preserve">(β.) Η τάση τροφοδοσίας πρέπει να είναι 230 </w:t>
            </w:r>
            <w:r>
              <w:rPr>
                <w:lang w:val="en-US"/>
              </w:rPr>
              <w:t>V</w:t>
            </w:r>
            <w:r w:rsidRPr="00014702">
              <w:t xml:space="preserve"> </w:t>
            </w:r>
            <w:r>
              <w:rPr>
                <w:lang w:val="en-US"/>
              </w:rPr>
              <w:t>AC</w:t>
            </w:r>
            <w:r>
              <w:t xml:space="preserve"> / 50 </w:t>
            </w:r>
            <w:r>
              <w:rPr>
                <w:lang w:val="en-US"/>
              </w:rPr>
              <w:t>Hz</w:t>
            </w:r>
            <w:r>
              <w:t xml:space="preserve"> . Δεν πρέπει να επηρεάζεται η ομαλή λειτουργία της συσκευής για μεταβολές της τάσης </w:t>
            </w:r>
            <w:r>
              <w:sym w:font="Symbol" w:char="F0B1"/>
            </w:r>
            <w:r>
              <w:t xml:space="preserve">10% και της συχνότητας </w:t>
            </w:r>
            <w:r>
              <w:sym w:font="Symbol" w:char="F0B1"/>
            </w:r>
            <w:r>
              <w:t xml:space="preserve">3 </w:t>
            </w:r>
            <w:r>
              <w:rPr>
                <w:lang w:val="en-US"/>
              </w:rPr>
              <w:t>Hz</w:t>
            </w:r>
            <w: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t xml:space="preserve">(γ.) Η συσκευή πρέπει να λειτουργεί ομαλά σε θερμοκρασία περιβάλλοντος από </w:t>
            </w:r>
            <w:r w:rsidRPr="00421B16">
              <w:t>0</w:t>
            </w:r>
            <w:r w:rsidRPr="00421B16">
              <w:rPr>
                <w:vertAlign w:val="superscript"/>
              </w:rPr>
              <w:t>0</w:t>
            </w:r>
            <w:r w:rsidRPr="00421B16">
              <w:t xml:space="preserve"> </w:t>
            </w:r>
            <w:r w:rsidRPr="00421B16">
              <w:rPr>
                <w:lang w:val="en-US"/>
              </w:rPr>
              <w:t>C</w:t>
            </w:r>
            <w:r>
              <w:t xml:space="preserve"> έως 40</w:t>
            </w:r>
            <w:r>
              <w:rPr>
                <w:vertAlign w:val="superscript"/>
              </w:rPr>
              <w:t>0</w:t>
            </w:r>
            <w:r>
              <w:t xml:space="preserve"> </w:t>
            </w:r>
            <w:r>
              <w:rPr>
                <w:lang w:val="en-US"/>
              </w:rPr>
              <w:t>C</w:t>
            </w:r>
            <w:r>
              <w:t xml:space="preserve"> και με σχετική υγρασία 90% χωρίς διαδικασία υγροποίησης.</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t>(δ.) Το συνολικό βάρος που  θα μπορεί να υποφέρει η συσκευή μηχανικά και ηλεκτρικά χωρίς προβλήματα στη λειτουργία της πρέπει να είναι τουλάχιστον 100 κιλά, κατανεμημένα σε όλο το μήκος</w:t>
            </w:r>
            <w:r w:rsidRPr="00F26011">
              <w:t xml:space="preserve"> </w:t>
            </w:r>
            <w:r>
              <w:t xml:space="preserve">του ιμάντα.  Να δηλωθεί το βάρος.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rPr>
                <w:bCs/>
              </w:rPr>
              <w:t>(ε.) Πρέπει να</w:t>
            </w:r>
            <w:r>
              <w:t xml:space="preserve"> παρέχεται η δυνατότητα κίνησης του ταινιόδρομου και αντίστροφα της ορθής φοράς, κατά την επιθυμία του χειριστή.</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t xml:space="preserve">(ζ.) </w:t>
            </w:r>
            <w:r w:rsidRPr="00421B16">
              <w:t>Ο θόρυβος κατά τη λειτουργία του συστήματος κίνησης του ταινιόδρομου π</w:t>
            </w:r>
            <w:r>
              <w:t>ρέπει να είναι μικρότερος των 7</w:t>
            </w:r>
            <w:r w:rsidRPr="00421B16">
              <w:t xml:space="preserve">5 </w:t>
            </w:r>
            <w:r w:rsidRPr="00421B16">
              <w:rPr>
                <w:lang w:val="en-US"/>
              </w:rPr>
              <w:t>dB</w:t>
            </w:r>
            <w:r w:rsidRPr="00421B16">
              <w:t>(</w:t>
            </w:r>
            <w:r w:rsidRPr="00421B16">
              <w:rPr>
                <w:lang w:val="en-US"/>
              </w:rPr>
              <w:t>A</w:t>
            </w:r>
            <w:r w:rsidRPr="00421B16">
              <w:t>), σε απόσταση ενός μέτρου από τη συσκευή</w:t>
            </w:r>
            <w:r>
              <w:t>. Να δηλωθεί η τιμή.</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F979F1" w:rsidRDefault="00E22D37" w:rsidP="00E22D37">
            <w:pPr>
              <w:ind w:right="-22"/>
              <w:jc w:val="both"/>
            </w:pPr>
            <w:r>
              <w:t xml:space="preserve">(η.)  Η ελάχιστη ταχύτητα κίνησης του ταινιόδρομου  πρέπει να είναι 0,20 </w:t>
            </w:r>
            <w:r>
              <w:rPr>
                <w:lang w:val="en-US"/>
              </w:rPr>
              <w:t>m</w:t>
            </w:r>
            <w:r>
              <w:t>/</w:t>
            </w:r>
            <w:r>
              <w:rPr>
                <w:lang w:val="en-US"/>
              </w:rPr>
              <w:t>sec</w:t>
            </w:r>
            <w: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4702" w:rsidRDefault="00E22D37" w:rsidP="00E22D37">
            <w:pPr>
              <w:ind w:right="-22"/>
              <w:jc w:val="both"/>
              <w:rPr>
                <w:szCs w:val="24"/>
              </w:rPr>
            </w:pPr>
            <w:r>
              <w:t>(θ.) Το σύστημα κίνησης του ταινιόδρομου πρέπει να</w:t>
            </w:r>
            <w:r>
              <w:rPr>
                <w:i/>
                <w:iCs/>
              </w:rPr>
              <w:t xml:space="preserve"> </w:t>
            </w:r>
            <w:r>
              <w:t>παρέχει ασφάλεια ώστε να καθίσταται αδύνατη η παρεμβολή μέλους του σώματος (π.χ. χέρια) εντός των κινουμένων μερών της συσκευής κατά την λειτουργία του.</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 xml:space="preserve">(ι.) Τόσο ο προεκτατικός ραουλόδρομος εισόδου, όσο και ο προεκτατικός ραουλόδρομος εξόδου πρέπει να είναι αρίστης ποιότητας και υψηλής αντοχής, βαρέως τύπου, από </w:t>
            </w:r>
            <w:r>
              <w:rPr>
                <w:u w:val="single"/>
              </w:rPr>
              <w:t>ανοξείδωτο</w:t>
            </w:r>
            <w:r>
              <w:t xml:space="preserve"> ατσάλινο σκελετό. Οι ραουλόδρομοι πρέπει να εφαρμόζουν ακριβώς στην είσοδο και έξοδο της συσκευής, να επιτρέπουν την άνετη και χωρίς προβλήματα κίνηση των αντικειμένων προς και από τη σήραγγα </w:t>
            </w:r>
            <w:r>
              <w:rPr>
                <w:i/>
              </w:rPr>
              <w:t>(</w:t>
            </w:r>
            <w:r>
              <w:rPr>
                <w:i/>
                <w:lang w:val="en-US"/>
              </w:rPr>
              <w:t>tunnel</w:t>
            </w:r>
            <w:r>
              <w:rPr>
                <w:i/>
              </w:rPr>
              <w:t>)</w:t>
            </w:r>
            <w:r>
              <w:t xml:space="preserve"> και να μη δημιουργούν πρόβλημα στην κίνηση των χειραποσκευών κατά τη διαδρομή τους επάνω στα ράουλα.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DC2519" w:rsidRDefault="00E22D37" w:rsidP="00E22D37">
            <w:pPr>
              <w:ind w:right="-22"/>
              <w:jc w:val="both"/>
              <w:rPr>
                <w:color w:val="FF0000"/>
              </w:rPr>
            </w:pPr>
            <w:r w:rsidRPr="00DC2519">
              <w:t>(ια.) Το συνολικό βάρος της συσκευής με τα παρελκόμενα (προεκτατικά ράουλα, τραπέζι, οθόνη /  οθόνες, χειριστήριο) να μην υπερβαίνει τους 2 τόνους.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DC2519" w:rsidRDefault="00E22D37" w:rsidP="00E22D37">
            <w:pPr>
              <w:ind w:right="-22"/>
              <w:jc w:val="both"/>
            </w:pPr>
            <w:r w:rsidRPr="00DC2519">
              <w:lastRenderedPageBreak/>
              <w:t xml:space="preserve">(ιβ.)  Οι γεννήτριες </w:t>
            </w:r>
            <w:bookmarkStart w:id="19" w:name="_Hlk526323956"/>
            <w:r w:rsidRPr="00DC2519">
              <w:t xml:space="preserve">  </w:t>
            </w:r>
            <w:bookmarkEnd w:id="19"/>
            <w:r w:rsidRPr="00DC2519">
              <w:t xml:space="preserve">ακτινών Χ πρέπει να είναι "μονομπλόκ" με ενσωματωμένη την λυχνία, τον μετασχηματιστή Υψηλής Τάσης, το ανορθωτικό κλπ. </w:t>
            </w:r>
          </w:p>
          <w:p w:rsidR="00E22D37" w:rsidRPr="00DC2519" w:rsidRDefault="00E22D37" w:rsidP="00E22D37">
            <w:pPr>
              <w:ind w:right="-22"/>
              <w:jc w:val="both"/>
              <w:rPr>
                <w:szCs w:val="24"/>
              </w:rPr>
            </w:pPr>
            <w:r w:rsidRPr="00DC2519">
              <w:t>Να δηλωθούν αναλυτικά τα τεχνικά χαρακτηριστικά της κάθε γεννήτριας ακτίνων Χ καθώς και ο αριθμός τους.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rPr>
                <w:iCs/>
              </w:rPr>
            </w:pPr>
            <w:r>
              <w:t xml:space="preserve">(ιγ.) Η τράπεζα εργασίας του χειριστή </w:t>
            </w:r>
            <w:r>
              <w:rPr>
                <w:i/>
              </w:rPr>
              <w:t>(</w:t>
            </w:r>
            <w:r>
              <w:rPr>
                <w:bCs/>
                <w:i/>
                <w:iCs/>
                <w:lang w:val="en-US"/>
              </w:rPr>
              <w:t>control</w:t>
            </w:r>
            <w:r w:rsidRPr="00014702">
              <w:rPr>
                <w:bCs/>
                <w:i/>
                <w:iCs/>
              </w:rPr>
              <w:t xml:space="preserve"> </w:t>
            </w:r>
            <w:r>
              <w:rPr>
                <w:bCs/>
                <w:i/>
                <w:iCs/>
                <w:lang w:val="en-US"/>
              </w:rPr>
              <w:t>desk</w:t>
            </w:r>
            <w:r>
              <w:rPr>
                <w:bCs/>
                <w:i/>
                <w:iCs/>
              </w:rPr>
              <w:t>)</w:t>
            </w:r>
            <w:r>
              <w:rPr>
                <w:bCs/>
                <w:iCs/>
              </w:rPr>
              <w:t xml:space="preserve">, στην </w:t>
            </w:r>
            <w:r>
              <w:t>οποία θα τοποθετείται το χειριστήριο και η/οι οθόνη</w:t>
            </w:r>
            <w:r w:rsidRPr="00152FEE">
              <w:t>/</w:t>
            </w:r>
            <w:r>
              <w:t xml:space="preserve">ες, πρέπει </w:t>
            </w:r>
            <w:r>
              <w:rPr>
                <w:iCs/>
              </w:rPr>
              <w:t xml:space="preserve">να είναι αρίστης ποιότητας, με σκελετό από κατάλληλο ανθεκτικό υλικό, για την τοποθέτηση του χειριστηρίου και της/των οθόνης/ών, εμφανίσιμη και σε κατάλληλο ύψος για τον χειριστή, ο οποίος θα κάθεται σε καρέκλα. </w:t>
            </w:r>
          </w:p>
          <w:p w:rsidR="00E22D37" w:rsidRDefault="00E22D37" w:rsidP="00E22D37">
            <w:pPr>
              <w:ind w:right="-22"/>
              <w:jc w:val="both"/>
              <w:rPr>
                <w:iCs/>
              </w:rPr>
            </w:pPr>
            <w:r>
              <w:rPr>
                <w:iCs/>
              </w:rPr>
              <w:t xml:space="preserve">Πρέπει επίσης να διαθέτει και εσωτερικά κανάλια για την όδευση των συνδετικών καλωδίων. </w:t>
            </w:r>
            <w:bookmarkStart w:id="20" w:name="_Hlk526151049"/>
          </w:p>
          <w:p w:rsidR="00E22D37" w:rsidRPr="00014702" w:rsidRDefault="00E22D37" w:rsidP="00E22D37">
            <w:pPr>
              <w:ind w:right="-22"/>
              <w:jc w:val="both"/>
              <w:rPr>
                <w:iCs/>
                <w:szCs w:val="24"/>
              </w:rPr>
            </w:pPr>
            <w:r>
              <w:rPr>
                <w:iCs/>
              </w:rPr>
              <w:t xml:space="preserve">Η θέση εργασίας πρέπει να συνοδεύεται και από ανατομικό κάθισμα, χρώματος σκούρου και να μπορεί να δεχθεί βάρος ατόμου τουλάχιστον 120 κιλών, με υποβραχιόνια στήριξης των χεριών, ρυθμιζόμενο σε ύψος ώστε ο κάθε χειριστής να ελέγχει την οθόνη στο ύψος των ματιών του. </w:t>
            </w:r>
            <w:r w:rsidRPr="004A2D6D">
              <w:rPr>
                <w:iCs/>
              </w:rPr>
              <w:t>Εγγύηση τουλάχιστον ένα (1) έτος.</w:t>
            </w:r>
            <w:bookmarkEnd w:id="20"/>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AD6A0C" w:rsidRDefault="00E22D37" w:rsidP="00E22D37">
            <w:pPr>
              <w:ind w:right="-22"/>
              <w:jc w:val="both"/>
              <w:rPr>
                <w:szCs w:val="24"/>
              </w:rPr>
            </w:pPr>
            <w:r>
              <w:rPr>
                <w:iCs/>
              </w:rPr>
              <w:t xml:space="preserve">(ιδ.) </w:t>
            </w:r>
            <w:r>
              <w:t xml:space="preserve">Σε όλο το χρόνο της συνεχούς επί 24ώρου βάσεως </w:t>
            </w:r>
            <w:r>
              <w:rPr>
                <w:bCs/>
                <w:i/>
                <w:iCs/>
              </w:rPr>
              <w:t xml:space="preserve">(100% </w:t>
            </w:r>
            <w:r>
              <w:rPr>
                <w:bCs/>
                <w:i/>
                <w:iCs/>
                <w:lang w:val="en-US"/>
              </w:rPr>
              <w:t>duty</w:t>
            </w:r>
            <w:r w:rsidRPr="00AD6A0C">
              <w:rPr>
                <w:bCs/>
                <w:i/>
                <w:iCs/>
              </w:rPr>
              <w:t xml:space="preserve"> </w:t>
            </w:r>
            <w:r>
              <w:rPr>
                <w:bCs/>
                <w:i/>
                <w:iCs/>
                <w:lang w:val="en-US"/>
              </w:rPr>
              <w:t>cycle</w:t>
            </w:r>
            <w:r>
              <w:rPr>
                <w:bCs/>
                <w:i/>
                <w:iCs/>
              </w:rPr>
              <w:t>)</w:t>
            </w:r>
            <w:r>
              <w:rPr>
                <w:i/>
              </w:rPr>
              <w:t xml:space="preserve"> </w:t>
            </w:r>
            <w:r>
              <w:t>λειτουργίας της συσκευής δεν πρέπει να παρουσιάζονται φαινόμενα αποκλίσεων από τα λειτουργικά χαρακτηριστικά της.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AD6A0C" w:rsidRDefault="00E22D37" w:rsidP="00E22D37">
            <w:pPr>
              <w:ind w:right="-22"/>
              <w:jc w:val="both"/>
              <w:rPr>
                <w:szCs w:val="24"/>
              </w:rPr>
            </w:pPr>
            <w:r>
              <w:t>(ιε.) Η προσφερόμενη συσκευή πρέπει να διαθέτει απαραίτητα και τροχούς για να εξασφαλίζεται η ευκολότερη μετακίνησή της. Κατά τη λειτουργία της συσκευής σε ροή, πρέπει να εξασφαλίζεται ότι αυτή εδράζεται σταθερά στο έδαφος με μεταλλικά στηρίγματα και όχι στους τροχούς.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65498" w:rsidRDefault="00E22D37" w:rsidP="00E22D37">
            <w:pPr>
              <w:pStyle w:val="ac"/>
              <w:tabs>
                <w:tab w:val="left" w:pos="284"/>
              </w:tabs>
              <w:spacing w:before="120" w:after="120"/>
              <w:ind w:left="0"/>
              <w:jc w:val="both"/>
              <w:rPr>
                <w:rFonts w:asciiTheme="minorHAnsi" w:hAnsiTheme="minorHAnsi" w:cstheme="minorHAnsi"/>
              </w:rPr>
            </w:pPr>
            <w:r w:rsidRPr="009E7A50">
              <w:rPr>
                <w:rFonts w:asciiTheme="minorHAnsi" w:hAnsiTheme="minorHAnsi" w:cstheme="minorHAnsi"/>
              </w:rPr>
              <w:t>(ιζ</w:t>
            </w:r>
            <w:r w:rsidRPr="00412A89">
              <w:rPr>
                <w:rFonts w:asciiTheme="minorHAnsi" w:hAnsiTheme="minorHAnsi" w:cstheme="minorHAnsi"/>
              </w:rPr>
              <w:t xml:space="preserve">.) Η προσφερόμενη συσκευή πρέπει να είναι εφοδιασμένη με συστήματα ενδοασφάλισης για να τίθεται εκτός λειτουργίας, </w:t>
            </w:r>
            <w:r w:rsidRPr="00412A89">
              <w:rPr>
                <w:rFonts w:asciiTheme="minorHAnsi" w:hAnsiTheme="minorHAnsi" w:cstheme="minorHAnsi"/>
                <w:szCs w:val="22"/>
              </w:rPr>
              <w:t xml:space="preserve"> όταν ο χειριστής το θελήσει, για οποιοδήποτε λόγο, από το πληκτρολόγιό του.</w:t>
            </w:r>
            <w:r w:rsidRPr="009E7A50">
              <w:rPr>
                <w:rFonts w:asciiTheme="minorHAnsi" w:hAnsiTheme="minorHAnsi" w:cstheme="minorHAnsi"/>
                <w:szCs w:val="22"/>
              </w:rP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AD6A0C" w:rsidRDefault="00E22D37" w:rsidP="00E22D37">
            <w:pPr>
              <w:ind w:right="-22"/>
              <w:jc w:val="both"/>
              <w:rPr>
                <w:szCs w:val="24"/>
              </w:rPr>
            </w:pPr>
            <w:r>
              <w:t>(ιη.) Η πρόσβαση στην γεννήτρια ακτινών Χ θα πρέπει να ασφαλίζεται με πόρτες ασφαλείας.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BA4273" w:rsidRDefault="00E22D37" w:rsidP="00E22D37">
            <w:pPr>
              <w:spacing w:after="0" w:line="240" w:lineRule="auto"/>
              <w:ind w:right="-22"/>
              <w:jc w:val="both"/>
            </w:pPr>
            <w:bookmarkStart w:id="21" w:name="_Hlk526246950"/>
            <w:r w:rsidRPr="00BA4273">
              <w:t xml:space="preserve">(ιθ.) </w:t>
            </w:r>
            <w:bookmarkEnd w:id="21"/>
            <w:r w:rsidRPr="00BA4273">
              <w:t xml:space="preserve"> Η συσκευή πρέπει να είναι εφοδιασμένη με μετρητές για την καταγραφή των ωρών λειτουργίας της συσκευής, των ωρών λειτουργίας των γεννητριών, των διερχομένων αντικειμένων.</w:t>
            </w:r>
          </w:p>
          <w:p w:rsidR="00E22D37" w:rsidRDefault="00E22D37" w:rsidP="00E22D37">
            <w:pPr>
              <w:spacing w:after="0" w:line="240" w:lineRule="auto"/>
              <w:ind w:left="284" w:right="-22"/>
              <w:jc w:val="both"/>
            </w:pP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281532" w:rsidRDefault="00E22D37" w:rsidP="00E22D37">
            <w:pPr>
              <w:ind w:right="-22"/>
              <w:jc w:val="both"/>
            </w:pPr>
            <w:r>
              <w:t xml:space="preserve">(κ.) Η συσκευή θα πρέπει να φέρει ευδιάκριτες οπτικές ενδείξεις  στο χειριστήριο και επάνω στην συσκευή </w:t>
            </w:r>
            <w:r w:rsidR="00222880">
              <w:t>π</w:t>
            </w:r>
            <w:r>
              <w:t>ου θα ενεργοποιούνται όταν η γεννήτρια ακτινών Χ είναι σε λειτουργία.</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281532" w:rsidRDefault="00E22D37" w:rsidP="00E22D37">
            <w:pPr>
              <w:ind w:right="-22"/>
              <w:jc w:val="both"/>
              <w:rPr>
                <w:szCs w:val="24"/>
              </w:rPr>
            </w:pPr>
            <w:r>
              <w:lastRenderedPageBreak/>
              <w:t xml:space="preserve">(κα.) Ο έλεγχος ενός αντικειμένου πρέπει να είναι πλήρης σε ποσοστό 100%, χωρίς να υπάρχουν κενά </w:t>
            </w:r>
            <w:r>
              <w:rPr>
                <w:bCs/>
                <w:i/>
                <w:iCs/>
              </w:rPr>
              <w:t>(</w:t>
            </w:r>
            <w:r>
              <w:rPr>
                <w:bCs/>
                <w:i/>
                <w:iCs/>
                <w:lang w:val="en-US"/>
              </w:rPr>
              <w:t>cut</w:t>
            </w:r>
            <w:r>
              <w:rPr>
                <w:bCs/>
                <w:i/>
                <w:iCs/>
              </w:rPr>
              <w:t xml:space="preserve"> – </w:t>
            </w:r>
            <w:r>
              <w:rPr>
                <w:bCs/>
                <w:i/>
                <w:iCs/>
                <w:lang w:val="en-US"/>
              </w:rPr>
              <w:t>off</w:t>
            </w:r>
            <w:r>
              <w:rPr>
                <w:bCs/>
                <w:i/>
                <w:iCs/>
              </w:rPr>
              <w:t>)</w:t>
            </w:r>
            <w:r>
              <w:t xml:space="preserve"> σε οποιαδήποτε από τις πλευρές του και χωρίς να απαιτείται η τοποθέτησή του στον ταινιόδρομο σε συγκεκριμένη θέση.</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281532" w:rsidRDefault="00E22D37" w:rsidP="00E22D37">
            <w:pPr>
              <w:ind w:right="-22"/>
              <w:jc w:val="both"/>
              <w:rPr>
                <w:szCs w:val="24"/>
              </w:rPr>
            </w:pPr>
            <w:r>
              <w:t xml:space="preserve">(κβ.) Κατά την διέλευση αντικειμένου, δεν πρέπει να παρουσιάζεται ψηφιοποίηση στην οθόνη (δηλ. φαινόμενο εμφάνισης ασυνεχών </w:t>
            </w:r>
            <w:r>
              <w:rPr>
                <w:lang w:val="en-US"/>
              </w:rPr>
              <w:t>pixels</w:t>
            </w:r>
            <w:r>
              <w:t>), ούτε να γίνεται</w:t>
            </w:r>
            <w:r w:rsidRPr="00ED1F46">
              <w:t xml:space="preserve"> </w:t>
            </w:r>
            <w:r>
              <w:t>παραμόρφωση των φυσικών διαστάσεων του αντικειμένου (</w:t>
            </w:r>
            <w:r>
              <w:rPr>
                <w:lang w:val="en-US"/>
              </w:rPr>
              <w:t>image</w:t>
            </w:r>
            <w:r w:rsidRPr="00ED1F46">
              <w:t xml:space="preserve"> </w:t>
            </w:r>
            <w:r>
              <w:rPr>
                <w:lang w:val="en-US"/>
              </w:rPr>
              <w:t>stretch</w:t>
            </w:r>
            <w:r w:rsidRPr="00FC730A">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 xml:space="preserve">(κγ.) Κατά την είσοδο νέου αντικειμένου πρέπει αυτόματα να επανέρχεται στην αρχική της κατάσταση </w:t>
            </w:r>
            <w:r>
              <w:rPr>
                <w:i/>
              </w:rPr>
              <w:t>(</w:t>
            </w:r>
            <w:r>
              <w:rPr>
                <w:i/>
                <w:lang w:val="en-US"/>
              </w:rPr>
              <w:t>reset</w:t>
            </w:r>
            <w:r>
              <w:rPr>
                <w:i/>
              </w:rPr>
              <w:t>)</w:t>
            </w:r>
            <w:r>
              <w:t>. Κάθε ρύθμιση ή εργαλείο ψηφιακής επεξεργασίας εικόνας που έχει επιλεγεί για τον έλεγχο του προηγούμενου αντικειμένου πρέπει να καταργείται αυτόματα και η συσκευή να επανέρχεται στις αρχικές εξ’ ορισμού ρυθμίσεις της.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 xml:space="preserve">(κδ.) Ο διαχωρισμός των υπόπτων περιεχομένων στο ελεγχόμενο </w:t>
            </w:r>
            <w:r w:rsidRPr="005A0728">
              <w:t>αντικείμενο (</w:t>
            </w:r>
            <w:r w:rsidRPr="005A0728">
              <w:rPr>
                <w:lang w:val="en-US"/>
              </w:rPr>
              <w:t>stripping</w:t>
            </w:r>
            <w:r w:rsidRPr="005A0728">
              <w:t>) πρέπει να γίνεται αυτόματα χωρίς την παρέμβαση του χειριστή, με μία και μοναδική διέλευση του αντικειμένου μέσα από την συσκευή, τουλάχιστον σε οργανικά (</w:t>
            </w:r>
            <w:r w:rsidRPr="005A0728">
              <w:rPr>
                <w:lang w:val="en-US"/>
              </w:rPr>
              <w:t>organics</w:t>
            </w:r>
            <w:r w:rsidRPr="005A0728">
              <w:t>), ανόργανα (</w:t>
            </w:r>
            <w:r w:rsidRPr="005A0728">
              <w:rPr>
                <w:lang w:val="en-US"/>
              </w:rPr>
              <w:t>inorganics</w:t>
            </w:r>
            <w:r w:rsidRPr="005A0728">
              <w:t>) και μεικτά (</w:t>
            </w:r>
            <w:r w:rsidRPr="005A0728">
              <w:rPr>
                <w:lang w:val="en-US"/>
              </w:rPr>
              <w:t>mixed</w:t>
            </w:r>
            <w:r w:rsidRPr="005A0728">
              <w:t xml:space="preserve">). Τα περιεχόμενα της χειραποσκευής πρέπει να απεικονίζονται  σε κάθε οθόνη με πλήρη διαχωρισμό σε </w:t>
            </w:r>
            <w:r w:rsidRPr="005A0728">
              <w:rPr>
                <w:bCs/>
                <w:iCs/>
              </w:rPr>
              <w:t>οργανικά -</w:t>
            </w:r>
            <w:r>
              <w:rPr>
                <w:bCs/>
                <w:i/>
                <w:iCs/>
              </w:rPr>
              <w:t xml:space="preserve"> ανόργανα – μεικτά</w:t>
            </w:r>
            <w:r>
              <w:rPr>
                <w:i/>
              </w:rPr>
              <w:t xml:space="preserve"> </w:t>
            </w:r>
            <w:r>
              <w:t xml:space="preserve">και χωρίς τη χρήση βοηθητικών φίλτρων. Ο χειριστής θα λαμβάνει προς αξιολόγηση, τουλάχιστον δύο (2) εικόνες που προκύπτουν τόσο με ακτινοβόληση από κάτω προς τα πάνω όσο και με ακτινοβόληση από τα πλάγια.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 xml:space="preserve">(κε.) Η απεικόνιση των αντικειμένων σε κάθε οθόνη πρέπει να γίνεται με ξεχωριστό χρώμα για κάθε κατηγορία υλικού π.χ. πορτοκαλί για τα οργανικά, μπλε για τα ανόργανα και πράσινο για τα κράματα ή μικτά. Κατά την εφαρμογή της ψηφιακής επεξεργασίας εικόνας, τα χρώματα αυτά δεν πρέπει να μεταβάλλονται. Η φωτεινότητα των χρωμάτων για κάθε κατηγορία υλικού πρέπει να εξαρτάται από την πυκνότητά του.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(κζ.) Η προσφερόμενη συσκευή πρέπει να διαθέτει λογισμικό επεξεργασίας εικόνας, το οποίο να δίνει τη δυνατότητα παραμονής της εικόνας σε κάθε οθόνη για απεριόριστο χρόνο, μέχρι  και την διέλευση νέου αντικειμένου.</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 xml:space="preserve">(κη.) Η συσκευή πρέπει να πραγματοποιεί επεξεργασία εικόνας τουλάχιστον σε βάθος </w:t>
            </w:r>
            <w:r>
              <w:rPr>
                <w:bCs/>
                <w:iCs/>
              </w:rPr>
              <w:t>24</w:t>
            </w:r>
            <w:r>
              <w:rPr>
                <w:bCs/>
                <w:i/>
                <w:iCs/>
              </w:rPr>
              <w:t xml:space="preserve"> </w:t>
            </w:r>
            <w:r>
              <w:rPr>
                <w:bCs/>
                <w:i/>
                <w:iCs/>
                <w:lang w:val="en-US"/>
              </w:rPr>
              <w:t>bit</w:t>
            </w:r>
            <w: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bookmarkStart w:id="22" w:name="_Hlk526324334"/>
            <w:r>
              <w:t xml:space="preserve">(κθ.) </w:t>
            </w:r>
            <w:bookmarkEnd w:id="22"/>
            <w:r>
              <w:t xml:space="preserve">Ο μετατροπέας αναλογικού σε ψηφιακό σήμα </w:t>
            </w:r>
            <w:r>
              <w:rPr>
                <w:bCs/>
                <w:i/>
                <w:iCs/>
              </w:rPr>
              <w:t>(</w:t>
            </w:r>
            <w:r>
              <w:rPr>
                <w:bCs/>
                <w:i/>
                <w:iCs/>
                <w:lang w:val="en-US"/>
              </w:rPr>
              <w:t>analog</w:t>
            </w:r>
            <w:r w:rsidRPr="00427C09">
              <w:rPr>
                <w:bCs/>
                <w:i/>
                <w:iCs/>
              </w:rPr>
              <w:t xml:space="preserve"> </w:t>
            </w:r>
            <w:r>
              <w:rPr>
                <w:bCs/>
                <w:i/>
                <w:iCs/>
                <w:lang w:val="en-US"/>
              </w:rPr>
              <w:t>to</w:t>
            </w:r>
            <w:r w:rsidRPr="00427C09">
              <w:rPr>
                <w:bCs/>
                <w:i/>
                <w:iCs/>
              </w:rPr>
              <w:t xml:space="preserve"> </w:t>
            </w:r>
            <w:r>
              <w:rPr>
                <w:bCs/>
                <w:i/>
                <w:iCs/>
                <w:lang w:val="en-US"/>
              </w:rPr>
              <w:t>digital</w:t>
            </w:r>
            <w:r w:rsidRPr="00427C09">
              <w:rPr>
                <w:bCs/>
                <w:i/>
                <w:iCs/>
              </w:rPr>
              <w:t xml:space="preserve"> </w:t>
            </w:r>
            <w:r>
              <w:rPr>
                <w:bCs/>
                <w:i/>
                <w:iCs/>
                <w:lang w:val="en-US"/>
              </w:rPr>
              <w:t>converter</w:t>
            </w:r>
            <w:r>
              <w:rPr>
                <w:bCs/>
                <w:i/>
                <w:iCs/>
              </w:rPr>
              <w:t>)</w:t>
            </w:r>
            <w:r>
              <w:t xml:space="preserve"> πρέπει να είναι δυναμικής ευκρίνειας τουλάχιστον </w:t>
            </w:r>
            <w:r w:rsidRPr="00421B16">
              <w:t xml:space="preserve">14 </w:t>
            </w:r>
            <w:r w:rsidRPr="00421B16">
              <w:rPr>
                <w:bCs/>
                <w:i/>
                <w:iCs/>
                <w:lang w:val="en-US"/>
              </w:rPr>
              <w:t>bit</w:t>
            </w:r>
            <w:r w:rsidRPr="00421B16">
              <w:t xml:space="preserve"> για αυξημένη ποσοτικά και ποιοτικά</w:t>
            </w:r>
            <w:r w:rsidRPr="00DB123B">
              <w:t xml:space="preserve"> </w:t>
            </w:r>
            <w:r>
              <w:t xml:space="preserve">ροή </w:t>
            </w:r>
            <w:r>
              <w:lastRenderedPageBreak/>
              <w:t>πληροφοριών.</w:t>
            </w:r>
          </w:p>
        </w:tc>
        <w:tc>
          <w:tcPr>
            <w:tcW w:w="1275" w:type="dxa"/>
            <w:vAlign w:val="center"/>
          </w:tcPr>
          <w:p w:rsidR="00E22D37" w:rsidRDefault="00E22D37" w:rsidP="00E22D37">
            <w:pPr>
              <w:spacing w:after="0" w:line="240" w:lineRule="auto"/>
              <w:jc w:val="center"/>
            </w:pPr>
            <w:r>
              <w:lastRenderedPageBreak/>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2D1B07" w:rsidRDefault="00E22D37" w:rsidP="002D1B07">
            <w:pPr>
              <w:ind w:right="-22"/>
              <w:jc w:val="both"/>
            </w:pPr>
            <w:r>
              <w:lastRenderedPageBreak/>
              <w:t>(κι.) Η ψηφιακή μνήμη της συσκευής πρέπει να αποδίδει τουλάχιστον 4096 αποχρώσεις του γκρι.</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(λ.) Το λογισμικό επεξεργασίας εικόνας πρέπει να διαθέτει χρωματική αντιστροφή (ή παρουσίαση αρνητικού δηλ. να μπορεί να εμφανίζει ως 'μαύρη' μια μονόχρωμη 'λευκή' εικόνα, και μια 'μαύρη' ως 'λευκή'), χωρίς αλλοίωση της ποιότητας της εικόνας.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 xml:space="preserve">(λα.) Το λογισμικό επεξεργασίας εικόνας πρέπει να επιτρέπει ενίσχυση-βελτίωση των άκρων της εικόνας </w:t>
            </w:r>
            <w:r>
              <w:rPr>
                <w:i/>
              </w:rPr>
              <w:t>(</w:t>
            </w:r>
            <w:r>
              <w:rPr>
                <w:i/>
                <w:lang w:val="en-US"/>
              </w:rPr>
              <w:t>edge</w:t>
            </w:r>
            <w:r w:rsidRPr="00427C09">
              <w:rPr>
                <w:i/>
              </w:rPr>
              <w:t xml:space="preserve"> </w:t>
            </w:r>
            <w:r>
              <w:rPr>
                <w:i/>
                <w:lang w:val="en-US"/>
              </w:rPr>
              <w:t>enhancement</w:t>
            </w:r>
            <w:r>
              <w:rPr>
                <w:i/>
              </w:rPr>
              <w:t>)</w:t>
            </w:r>
            <w:r>
              <w:t>, χωρίς αλλοίωση της ποιότητας της συνολικής εικόνας.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 xml:space="preserve">(λβ.) Κατά την εφαρμογή διαφόρων εργαλείων ψηφιακής επεξεργασίας εικόνας (π.χ. της παρουσίασης αρνητικού, της υψηλής διάτρησης κλπ,  </w:t>
            </w:r>
            <w:r>
              <w:rPr>
                <w:u w:val="single"/>
              </w:rPr>
              <w:t>η ανταπόκριση της συσκευής πρέπει να είναι άμεση</w:t>
            </w:r>
            <w:r>
              <w:t>, χωρίς να παρουσιάζεται η παραμικρή καθυστέρηση στην εμφάνιση της επεξεργασμένης εικόνας, ώστε να εξασφαλίζεται μεγάλη ταχύτητα ελέγχου.</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i/>
                <w:szCs w:val="24"/>
              </w:rPr>
            </w:pPr>
            <w:r>
              <w:t xml:space="preserve">(λγ.) Οποιαδήποτε εργαλεία ψηφιακής επεξεργασίας εικόνας εφαρμόζονται στην κάθε εικόνα (π.χ. αυτό της ενίσχυσης άκρων) </w:t>
            </w:r>
            <w:r w:rsidR="00222880">
              <w:t xml:space="preserve"> καθώς και η αυτόματη υποβοήθηση του χειριστή στην ανίχνευση υπόπτων αντικειμένων </w:t>
            </w:r>
            <w:r>
              <w:t xml:space="preserve">πρέπει να είναι πραγματικού χρόνου </w:t>
            </w:r>
            <w:r>
              <w:rPr>
                <w:bCs/>
                <w:i/>
                <w:iCs/>
              </w:rPr>
              <w:t>(</w:t>
            </w:r>
            <w:r>
              <w:rPr>
                <w:bCs/>
                <w:i/>
                <w:iCs/>
                <w:lang w:val="en-US"/>
              </w:rPr>
              <w:t>real</w:t>
            </w:r>
            <w:r w:rsidRPr="00427C09">
              <w:rPr>
                <w:bCs/>
                <w:i/>
                <w:iCs/>
              </w:rPr>
              <w:t xml:space="preserve"> </w:t>
            </w:r>
            <w:r>
              <w:rPr>
                <w:bCs/>
                <w:i/>
                <w:iCs/>
                <w:lang w:val="en-US"/>
              </w:rPr>
              <w:t>time</w:t>
            </w:r>
            <w:r>
              <w:rPr>
                <w:bCs/>
                <w:i/>
                <w:iCs/>
              </w:rPr>
              <w:t>)</w:t>
            </w:r>
            <w:r>
              <w:t xml:space="preserve"> και </w:t>
            </w:r>
            <w:r>
              <w:rPr>
                <w:bCs/>
                <w:i/>
                <w:iCs/>
                <w:lang w:val="en-US"/>
              </w:rPr>
              <w:t>on</w:t>
            </w:r>
            <w:r>
              <w:rPr>
                <w:bCs/>
                <w:i/>
                <w:iCs/>
              </w:rPr>
              <w:t>-</w:t>
            </w:r>
            <w:r>
              <w:rPr>
                <w:bCs/>
                <w:i/>
                <w:iCs/>
                <w:lang w:val="en-US"/>
              </w:rPr>
              <w:t>line</w:t>
            </w:r>
            <w:r>
              <w:rPr>
                <w:i/>
              </w:rP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bCs/>
                <w:i/>
                <w:iCs/>
                <w:szCs w:val="24"/>
              </w:rPr>
            </w:pPr>
            <w:r>
              <w:t xml:space="preserve">(λδ.) Η συσκευή πρέπει να επισημαίνει οπτικά και δια του λογισμικού τα μη διαπερατά από την ακτινοβολία υλικά </w:t>
            </w:r>
            <w:r>
              <w:rPr>
                <w:bCs/>
                <w:i/>
                <w:iCs/>
              </w:rPr>
              <w:t>(</w:t>
            </w:r>
            <w:r>
              <w:rPr>
                <w:bCs/>
                <w:i/>
                <w:iCs/>
                <w:lang w:val="en-US"/>
              </w:rPr>
              <w:t>dark</w:t>
            </w:r>
            <w:r w:rsidRPr="00427C09">
              <w:rPr>
                <w:bCs/>
                <w:i/>
                <w:iCs/>
              </w:rPr>
              <w:t xml:space="preserve"> </w:t>
            </w:r>
            <w:r>
              <w:rPr>
                <w:bCs/>
                <w:i/>
                <w:iCs/>
                <w:lang w:val="en-US"/>
              </w:rPr>
              <w:t>alarms</w:t>
            </w:r>
            <w:r>
              <w:rPr>
                <w:bCs/>
                <w:i/>
                <w:iCs/>
              </w:rP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427C09" w:rsidRDefault="00E22D37" w:rsidP="00E22D37">
            <w:pPr>
              <w:ind w:right="-22"/>
              <w:jc w:val="both"/>
              <w:rPr>
                <w:szCs w:val="24"/>
              </w:rPr>
            </w:pPr>
            <w:r>
              <w:t>(λε.) Η εικόνα που θα εμφανίζεται σε κάθε οθόνη πρέπει να διαθέτει όσο το δυνατόν περισσότερες πληροφορίες προς τον χειριστή π.χ. αναγραφή του τρόπου αξιολόγησης της εικόνας και των εργαλείων ψηφιακής επεξεργασίας που εφαρμόζονται, τη συνεχή απεικόνιση της ημερομηνίας / ώρας κλπ.</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DC2519" w:rsidRDefault="00E22D37" w:rsidP="00E22D37">
            <w:pPr>
              <w:ind w:right="-22"/>
              <w:jc w:val="both"/>
            </w:pPr>
            <w:r w:rsidRPr="00DC2519">
              <w:t xml:space="preserve">(λζ.)  Το λογισμικό πρέπει να ανιχνεύει και να επισημαίνει αυτόματα μια πιθανή απειλή από ύποπτο περιεχόμενο, σύμφωνα με τις απαιτήσεις της </w:t>
            </w:r>
            <w:r w:rsidRPr="00DC2519">
              <w:rPr>
                <w:lang w:val="en-US"/>
              </w:rPr>
              <w:t>ECAC</w:t>
            </w:r>
            <w:r w:rsidRPr="00DC2519">
              <w:t xml:space="preserve"> για </w:t>
            </w:r>
            <w:r w:rsidRPr="00DC2519">
              <w:rPr>
                <w:lang w:val="en-US"/>
              </w:rPr>
              <w:t>EDS</w:t>
            </w:r>
            <w:r w:rsidRPr="00DC2519">
              <w:t xml:space="preserve"> </w:t>
            </w:r>
            <w:r w:rsidRPr="00DC2519">
              <w:rPr>
                <w:lang w:val="en-US"/>
              </w:rPr>
              <w:t>CB</w:t>
            </w:r>
            <w:r w:rsidRPr="00DC2519">
              <w:t xml:space="preserve"> </w:t>
            </w:r>
            <w:r w:rsidRPr="00DC2519">
              <w:rPr>
                <w:lang w:val="en-US"/>
              </w:rPr>
              <w:t>C</w:t>
            </w:r>
            <w:r w:rsidRPr="00DC2519">
              <w:t xml:space="preserve">2 (στερεά εκρηκτικά) και </w:t>
            </w:r>
            <w:r w:rsidRPr="00DC2519">
              <w:rPr>
                <w:lang w:val="en-US"/>
              </w:rPr>
              <w:t>LEDS</w:t>
            </w:r>
            <w:r w:rsidRPr="00DC2519">
              <w:t xml:space="preserve">, </w:t>
            </w:r>
            <w:r w:rsidRPr="00DC2519">
              <w:rPr>
                <w:lang w:val="en-US"/>
              </w:rPr>
              <w:t>Type</w:t>
            </w:r>
            <w:r w:rsidRPr="00DC2519">
              <w:t xml:space="preserve"> </w:t>
            </w:r>
            <w:r w:rsidRPr="00DC2519">
              <w:rPr>
                <w:lang w:val="en-US"/>
              </w:rPr>
              <w:t>C</w:t>
            </w:r>
            <w:r w:rsidRPr="00DC2519">
              <w:t xml:space="preserve">, </w:t>
            </w:r>
            <w:r w:rsidRPr="00DC2519">
              <w:rPr>
                <w:lang w:val="en-US"/>
              </w:rPr>
              <w:t>Standard</w:t>
            </w:r>
            <w:r w:rsidRPr="00DC2519">
              <w:t xml:space="preserve"> 2 (υγρά εκρηκτικά), χωρίς να απαιτείται παρέμβαση χειριστή για αλλαγή λογισμικού από ανίχνευση στερεών εκρηκτικών σε ανίχνευση υγρών εκρηκτικών και αντίστροφα.</w:t>
            </w:r>
          </w:p>
          <w:p w:rsidR="00E22D37" w:rsidRPr="00DC2519" w:rsidRDefault="00E22D37" w:rsidP="00E22D37">
            <w:pPr>
              <w:ind w:right="-22"/>
              <w:jc w:val="both"/>
            </w:pPr>
            <w:r w:rsidRPr="00DC2519">
              <w:t xml:space="preserve">Η αυτόματη ανίχνευση ύποπτου αντικειμένου σύμφωνα με τα προαναφερόμενα πρότυπα της </w:t>
            </w:r>
            <w:r w:rsidRPr="00DC2519">
              <w:rPr>
                <w:lang w:val="en-US"/>
              </w:rPr>
              <w:t>ECAC</w:t>
            </w:r>
            <w:r w:rsidRPr="00DC2519">
              <w:t xml:space="preserve">, θα σηματοδοτείται με την αυτόματη τοποθέτηση χρωματικού πλαισίου επί του αντικειμένου </w:t>
            </w:r>
            <w:r w:rsidRPr="00DC2519">
              <w:lastRenderedPageBreak/>
              <w:t>σε κάθε οθόνη.</w:t>
            </w:r>
          </w:p>
        </w:tc>
        <w:tc>
          <w:tcPr>
            <w:tcW w:w="1275" w:type="dxa"/>
            <w:vAlign w:val="center"/>
          </w:tcPr>
          <w:p w:rsidR="00E22D37" w:rsidRDefault="00E22D37" w:rsidP="00E22D37">
            <w:pPr>
              <w:spacing w:after="0" w:line="240" w:lineRule="auto"/>
              <w:jc w:val="center"/>
            </w:pPr>
            <w:r>
              <w:lastRenderedPageBreak/>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CB0618" w:rsidRDefault="00E22D37" w:rsidP="00E22D37">
            <w:pPr>
              <w:ind w:right="-22"/>
              <w:jc w:val="both"/>
              <w:rPr>
                <w:szCs w:val="24"/>
              </w:rPr>
            </w:pPr>
            <w:r>
              <w:lastRenderedPageBreak/>
              <w:t xml:space="preserve">(λη.) </w:t>
            </w:r>
            <w:bookmarkStart w:id="23" w:name="_Hlk525206106"/>
            <w:r>
              <w:t xml:space="preserve"> Το υπολογιστικό σύστημα</w:t>
            </w:r>
            <w:r w:rsidRPr="000E7C32">
              <w:t xml:space="preserve"> που θα είναι εγκατεστημένο εντός της συσκευής για την επεξεργασία και αποθήκευση δεδομένων και εικόνων υψηλής ανάλυσης πρέπει να είναι τελευταίας γενιάς</w:t>
            </w:r>
            <w:r>
              <w:t xml:space="preserve"> κ</w:t>
            </w:r>
            <w:r w:rsidRPr="0015340F">
              <w:t>α</w:t>
            </w:r>
            <w:r>
              <w:t>ι να</w:t>
            </w:r>
            <w:r w:rsidRPr="0015340F">
              <w:t xml:space="preserve"> περιγράφονται οι εσωτερικές μονάδες του αναλυτικά</w:t>
            </w:r>
            <w:r>
              <w:rPr>
                <w:szCs w:val="24"/>
              </w:rPr>
              <w:t>.</w:t>
            </w:r>
            <w:r w:rsidRPr="0015340F">
              <w:rPr>
                <w:szCs w:val="24"/>
              </w:rPr>
              <w:t xml:space="preserve">  </w:t>
            </w:r>
          </w:p>
          <w:p w:rsidR="00E22D37" w:rsidRDefault="00222880" w:rsidP="00E22D37">
            <w:pPr>
              <w:ind w:right="-22"/>
              <w:jc w:val="both"/>
            </w:pPr>
            <w:r>
              <w:t xml:space="preserve">Το υπολογιστικό σύστημα </w:t>
            </w:r>
            <w:r w:rsidR="00E22D37">
              <w:t>πρέπει να διαθέτει τουλάχιστον και τις παρακάτω ελάχιστες τεχνικές απαιτήσεις:</w:t>
            </w:r>
          </w:p>
          <w:bookmarkEnd w:id="23"/>
          <w:p w:rsidR="00E22D37" w:rsidRDefault="00E22D37" w:rsidP="00E22D37">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2 τουλάχιστον Θύρες, </w:t>
            </w:r>
            <w:r>
              <w:rPr>
                <w:rFonts w:ascii="Calibri" w:hAnsi="Calibri" w:cs="Arial"/>
                <w:szCs w:val="22"/>
                <w:lang w:val="en-US"/>
              </w:rPr>
              <w:t>USB</w:t>
            </w:r>
            <w:r>
              <w:rPr>
                <w:rFonts w:ascii="Calibri" w:hAnsi="Calibri" w:cs="Arial"/>
                <w:szCs w:val="22"/>
              </w:rPr>
              <w:t xml:space="preserve">2 ή </w:t>
            </w:r>
            <w:r>
              <w:rPr>
                <w:rFonts w:ascii="Calibri" w:hAnsi="Calibri" w:cs="Arial"/>
                <w:szCs w:val="22"/>
                <w:lang w:val="en-US"/>
              </w:rPr>
              <w:t>USB</w:t>
            </w:r>
            <w:r>
              <w:rPr>
                <w:rFonts w:ascii="Calibri" w:hAnsi="Calibri" w:cs="Arial"/>
                <w:szCs w:val="22"/>
              </w:rPr>
              <w:t>3</w:t>
            </w:r>
          </w:p>
          <w:p w:rsidR="00E22D37" w:rsidRPr="008079F0" w:rsidRDefault="00E22D37" w:rsidP="00E22D37">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Θύρα </w:t>
            </w:r>
            <w:r>
              <w:rPr>
                <w:rFonts w:ascii="Calibri" w:hAnsi="Calibri" w:cs="Arial"/>
                <w:szCs w:val="22"/>
                <w:lang w:val="en-US"/>
              </w:rPr>
              <w:t>Ethernet</w:t>
            </w:r>
          </w:p>
          <w:p w:rsidR="00E22D37" w:rsidRDefault="00E22D37" w:rsidP="00E22D37">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1 μονάδα αποθήκευσης (</w:t>
            </w:r>
            <w:r>
              <w:rPr>
                <w:rFonts w:ascii="Calibri" w:hAnsi="Calibri" w:cs="Arial"/>
                <w:szCs w:val="22"/>
                <w:lang w:val="en-US"/>
              </w:rPr>
              <w:t>HDD</w:t>
            </w:r>
            <w:r w:rsidRPr="008079F0">
              <w:rPr>
                <w:rFonts w:ascii="Calibri" w:hAnsi="Calibri" w:cs="Arial"/>
                <w:szCs w:val="22"/>
              </w:rPr>
              <w:t xml:space="preserve"> </w:t>
            </w:r>
            <w:r>
              <w:rPr>
                <w:rFonts w:ascii="Calibri" w:hAnsi="Calibri" w:cs="Arial"/>
                <w:szCs w:val="22"/>
              </w:rPr>
              <w:t xml:space="preserve">ή </w:t>
            </w:r>
            <w:r>
              <w:rPr>
                <w:rFonts w:ascii="Calibri" w:hAnsi="Calibri" w:cs="Arial"/>
                <w:szCs w:val="22"/>
                <w:lang w:val="en-US"/>
              </w:rPr>
              <w:t>SSD</w:t>
            </w:r>
            <w:r w:rsidRPr="008079F0">
              <w:rPr>
                <w:rFonts w:ascii="Calibri" w:hAnsi="Calibri" w:cs="Arial"/>
                <w:szCs w:val="22"/>
              </w:rPr>
              <w:t>)</w:t>
            </w:r>
            <w:r>
              <w:rPr>
                <w:rFonts w:ascii="Calibri" w:hAnsi="Calibri" w:cs="Arial"/>
                <w:szCs w:val="22"/>
              </w:rPr>
              <w:t xml:space="preserve"> τουλάχιστον 500 </w:t>
            </w:r>
            <w:r>
              <w:rPr>
                <w:rFonts w:ascii="Calibri" w:hAnsi="Calibri" w:cs="Arial"/>
                <w:szCs w:val="22"/>
                <w:lang w:val="en-US"/>
              </w:rPr>
              <w:t>GB</w:t>
            </w:r>
            <w:r w:rsidRPr="008079F0">
              <w:rPr>
                <w:rFonts w:ascii="Calibri" w:hAnsi="Calibri" w:cs="Arial"/>
                <w:szCs w:val="22"/>
              </w:rPr>
              <w:t xml:space="preserve">, </w:t>
            </w:r>
            <w:r>
              <w:rPr>
                <w:rFonts w:ascii="Calibri" w:hAnsi="Calibri" w:cs="Arial"/>
                <w:szCs w:val="22"/>
              </w:rPr>
              <w:t>ως μοναδική μονάδα εγκατάστασης του λογισμικού, χωρίς την παρέμβαση άλλων μονάδων αποθήκευσης.</w:t>
            </w:r>
          </w:p>
          <w:p w:rsidR="00E22D37" w:rsidRPr="008079F0" w:rsidRDefault="00E22D37" w:rsidP="00E22D37">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Επεξεργαστής συχνότητας τουλάχιστον 3 </w:t>
            </w:r>
            <w:r>
              <w:rPr>
                <w:rFonts w:ascii="Calibri" w:hAnsi="Calibri" w:cs="Arial"/>
                <w:szCs w:val="22"/>
                <w:lang w:val="en-US"/>
              </w:rPr>
              <w:t>GHz</w:t>
            </w:r>
          </w:p>
          <w:p w:rsidR="00E22D37" w:rsidRDefault="00E22D37" w:rsidP="00E22D37">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Μνήμη </w:t>
            </w:r>
            <w:r>
              <w:rPr>
                <w:rFonts w:ascii="Calibri" w:hAnsi="Calibri" w:cs="Arial"/>
                <w:szCs w:val="22"/>
                <w:lang w:val="en-US"/>
              </w:rPr>
              <w:t xml:space="preserve">RAM </w:t>
            </w:r>
            <w:r>
              <w:rPr>
                <w:rFonts w:ascii="Calibri" w:hAnsi="Calibri" w:cs="Arial"/>
                <w:szCs w:val="22"/>
              </w:rPr>
              <w:t xml:space="preserve">τουλάχιστον 4 </w:t>
            </w:r>
            <w:r>
              <w:rPr>
                <w:rFonts w:ascii="Calibri" w:hAnsi="Calibri" w:cs="Arial"/>
                <w:szCs w:val="22"/>
                <w:lang w:val="en-US"/>
              </w:rPr>
              <w:t>Gb</w:t>
            </w:r>
            <w:r>
              <w:rPr>
                <w:rFonts w:ascii="Calibri" w:hAnsi="Calibri" w:cs="Arial"/>
                <w:szCs w:val="22"/>
              </w:rPr>
              <w:t xml:space="preserve"> </w:t>
            </w:r>
          </w:p>
          <w:p w:rsidR="00E22D37" w:rsidRPr="00574D6E" w:rsidRDefault="00E22D37" w:rsidP="00E22D37">
            <w:pPr>
              <w:pStyle w:val="ac"/>
              <w:numPr>
                <w:ilvl w:val="0"/>
                <w:numId w:val="31"/>
              </w:numPr>
              <w:tabs>
                <w:tab w:val="left" w:pos="426"/>
              </w:tabs>
              <w:spacing w:before="120" w:after="120" w:line="276" w:lineRule="auto"/>
              <w:ind w:left="284" w:hanging="284"/>
              <w:jc w:val="both"/>
              <w:rPr>
                <w:rFonts w:ascii="Calibri" w:hAnsi="Calibri" w:cs="Arial"/>
                <w:szCs w:val="22"/>
              </w:rPr>
            </w:pPr>
            <w:r>
              <w:rPr>
                <w:rFonts w:ascii="Calibri" w:hAnsi="Calibri" w:cs="Arial"/>
                <w:szCs w:val="22"/>
              </w:rPr>
              <w:t xml:space="preserve">Ένα (1) </w:t>
            </w:r>
            <w:r>
              <w:rPr>
                <w:rFonts w:ascii="Calibri" w:hAnsi="Calibri" w:cs="Arial"/>
                <w:szCs w:val="22"/>
                <w:lang w:val="en-US"/>
              </w:rPr>
              <w:t xml:space="preserve"> DVD drive</w:t>
            </w:r>
          </w:p>
          <w:p w:rsidR="00E22D37" w:rsidRDefault="00E22D37" w:rsidP="00E22D37">
            <w:pPr>
              <w:pStyle w:val="ab"/>
              <w:spacing w:line="276" w:lineRule="auto"/>
              <w:jc w:val="both"/>
              <w:rPr>
                <w:rFonts w:asciiTheme="minorHAnsi" w:hAnsiTheme="minorHAnsi" w:cstheme="minorHAnsi"/>
              </w:rPr>
            </w:pPr>
            <w:r w:rsidRPr="00CD67F9">
              <w:rPr>
                <w:rFonts w:asciiTheme="minorHAnsi" w:hAnsiTheme="minorHAnsi" w:cstheme="minorHAnsi"/>
              </w:rPr>
              <w:t xml:space="preserve">Επιπλέον, κάθε ηλεκτρονικός υπολογιστής θα συνοδεύεται υποχρεωτικά από ένα </w:t>
            </w:r>
            <w:r w:rsidRPr="00CD67F9">
              <w:rPr>
                <w:rFonts w:asciiTheme="minorHAnsi" w:hAnsiTheme="minorHAnsi" w:cstheme="minorHAnsi"/>
                <w:lang w:val="en-US"/>
              </w:rPr>
              <w:t>DVD</w:t>
            </w:r>
            <w:r w:rsidRPr="00CD67F9">
              <w:rPr>
                <w:rFonts w:asciiTheme="minorHAnsi" w:hAnsiTheme="minorHAnsi" w:cstheme="minorHAnsi"/>
              </w:rPr>
              <w:t xml:space="preserve"> που θα περιέχει σε μορφή bootable την τελευταία δημοσιευμένη σταθερή έκδοση του λογισμικού που χρησιμοποιεί ο κατασκευαστικός οίκος για την συγκεκριμένη συσκευή.</w:t>
            </w:r>
          </w:p>
          <w:p w:rsidR="00E22D37" w:rsidRPr="00574D6E" w:rsidRDefault="00E22D37" w:rsidP="00E22D37">
            <w:pPr>
              <w:pStyle w:val="ab"/>
              <w:spacing w:line="276" w:lineRule="auto"/>
              <w:jc w:val="both"/>
              <w:rPr>
                <w:rFonts w:asciiTheme="minorHAnsi" w:hAnsiTheme="minorHAnsi" w:cstheme="minorHAnsi"/>
              </w:rPr>
            </w:pP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 xml:space="preserve">(λθ.)  </w:t>
            </w:r>
            <w:r w:rsidR="00222880">
              <w:t xml:space="preserve"> Το υπολογιστικό σύστημα </w:t>
            </w:r>
            <w:r>
              <w:t xml:space="preserve">σε συνεργασία με το λογισμικό πρέπει να αποθηκεύει τις εικόνες ειδικού ενδιαφέροντος (π.χ. ευρήματα ελέγχου) σε ψηφιακή μορφή και να παρέχει την αναπαραγωγή τους στην οθόνη. </w:t>
            </w:r>
          </w:p>
          <w:p w:rsidR="00E22D37" w:rsidRPr="0015340F" w:rsidRDefault="00E22D37" w:rsidP="00E22D37">
            <w:pPr>
              <w:ind w:right="-22"/>
              <w:jc w:val="both"/>
              <w:rPr>
                <w:color w:val="FF0000"/>
              </w:rPr>
            </w:pPr>
            <w:bookmarkStart w:id="24" w:name="_Hlk526849116"/>
            <w:r>
              <w:t xml:space="preserve">Πρέπει να δηλωθεί στις προσφορές το είδος της μορφοποίησης </w:t>
            </w:r>
            <w:r>
              <w:rPr>
                <w:i/>
              </w:rPr>
              <w:t>(</w:t>
            </w:r>
            <w:r>
              <w:rPr>
                <w:i/>
                <w:lang w:val="en-US"/>
              </w:rPr>
              <w:t>format</w:t>
            </w:r>
            <w:r>
              <w:rPr>
                <w:i/>
              </w:rPr>
              <w:t>)</w:t>
            </w:r>
            <w:r>
              <w:t xml:space="preserve"> στο οποίο θα είναι δυνατόν να αποθηκεύονται οι εικόνες και στις μορφοποιήσεις αυτές των εικόνων πρέπει να περιλαμβάνεται κάποια τυποποιημένη εμπορική (πχ </w:t>
            </w:r>
            <w:r>
              <w:rPr>
                <w:lang w:val="en-US"/>
              </w:rPr>
              <w:t>jpeg</w:t>
            </w:r>
            <w:r>
              <w:t xml:space="preserve">,  </w:t>
            </w:r>
            <w:r>
              <w:rPr>
                <w:lang w:val="en-US"/>
              </w:rPr>
              <w:t>bmp</w:t>
            </w:r>
            <w:r>
              <w:t xml:space="preserve"> κλπ), ώστε να επιτρέπεται η επεξεργασία των εικόνων με εργαλεία πέραν του λογισμικού της συσκευής ή την χρήση ειδικού προγράμματος από την εταιρεία κατασκευής. Στην περίπτωση που απαιτείται η χρήση ειδικού προγράμματος μετατροπής των εικόνων σε τυποποιημένες εμπορικές μορφοποιήσεις (πχ </w:t>
            </w:r>
            <w:r>
              <w:rPr>
                <w:lang w:val="en-US"/>
              </w:rPr>
              <w:t>jpeg</w:t>
            </w:r>
            <w:r>
              <w:t xml:space="preserve">,  </w:t>
            </w:r>
            <w:r>
              <w:rPr>
                <w:lang w:val="en-US"/>
              </w:rPr>
              <w:t>bmp</w:t>
            </w:r>
            <w:r>
              <w:t xml:space="preserve"> κλπ), θα πρέπει να παρέχεται δωρεάν στην Υπηρεσία</w:t>
            </w:r>
            <w:r w:rsidRPr="00B43781">
              <w:t xml:space="preserve"> </w:t>
            </w:r>
            <w:r w:rsidRPr="00D44F2C">
              <w:t xml:space="preserve">(μια άδεια θα δοθεί δωρεάν στο </w:t>
            </w:r>
            <w:r>
              <w:t>ΥΠΑ/</w:t>
            </w:r>
            <w:r w:rsidRPr="00D44F2C">
              <w:t>ΚΗΕΜΣ και μια</w:t>
            </w:r>
            <w:r>
              <w:t xml:space="preserve"> θα συνοδεύει υποχρεωτικά</w:t>
            </w:r>
            <w:r w:rsidRPr="00D44F2C">
              <w:t xml:space="preserve"> κ</w:t>
            </w:r>
            <w:r>
              <w:t>άθε συσκευή</w:t>
            </w:r>
            <w:r w:rsidRPr="00D44F2C">
              <w:t>)</w:t>
            </w:r>
            <w:r>
              <w:t>.</w:t>
            </w:r>
            <w:r w:rsidRPr="0015340F">
              <w:rPr>
                <w:color w:val="FF0000"/>
              </w:rPr>
              <w:t xml:space="preserve"> </w:t>
            </w:r>
          </w:p>
          <w:p w:rsidR="00E22D37" w:rsidRPr="00DB64D4" w:rsidRDefault="00E22D37" w:rsidP="00E22D37">
            <w:pPr>
              <w:ind w:right="-22"/>
              <w:jc w:val="both"/>
            </w:pPr>
            <w:r>
              <w:t xml:space="preserve">Επιπλέον θα πρέπει σε μελλοντικές αναβαθμίσεις του λογισμικού του </w:t>
            </w:r>
            <w:r>
              <w:rPr>
                <w:lang w:val="en-US"/>
              </w:rPr>
              <w:t>x</w:t>
            </w:r>
            <w:r w:rsidRPr="00174F7F">
              <w:t>-</w:t>
            </w:r>
            <w:r>
              <w:rPr>
                <w:lang w:val="en-US"/>
              </w:rPr>
              <w:t>ray</w:t>
            </w:r>
            <w:r w:rsidRPr="00174F7F">
              <w:t xml:space="preserve"> </w:t>
            </w:r>
            <w:r>
              <w:t xml:space="preserve">να εξασφαλίζεται η συνεργασία του με το λογισμικό μετατροπής των </w:t>
            </w:r>
            <w:r w:rsidRPr="00DB64D4">
              <w:t>εικόνων του οποίου οι αναβαθμίσεις θα παρέχονται δωρεάν</w:t>
            </w:r>
            <w:r>
              <w:t>.</w:t>
            </w:r>
          </w:p>
          <w:p w:rsidR="00E22D37" w:rsidRPr="009201DC" w:rsidRDefault="00E22D37" w:rsidP="00E22D37">
            <w:pPr>
              <w:ind w:right="-22"/>
              <w:jc w:val="both"/>
            </w:pPr>
            <w:r w:rsidRPr="009201DC">
              <w:lastRenderedPageBreak/>
              <w:t xml:space="preserve">Πρέπει επιπλέον να επιτρέπεται η μεταφορά και η αναπαραγωγή των εικόνων αυτών σε οποιοδήποτε άλλον Η/Υ της υπηρεσίας για εκπαιδευτικούς σκοπούς ή δημιουργίας αρχείου χωρίς την ύπαρξη κωδικού πρόσβασης με χρήση </w:t>
            </w:r>
            <w:bookmarkStart w:id="25" w:name="_Hlk526152289"/>
            <w:r w:rsidRPr="009201DC">
              <w:t>εξωτερικής</w:t>
            </w:r>
            <w:bookmarkEnd w:id="25"/>
            <w:r w:rsidRPr="009201DC">
              <w:t xml:space="preserve"> μνήμης τύπου </w:t>
            </w:r>
            <w:r w:rsidRPr="009201DC">
              <w:rPr>
                <w:i/>
                <w:lang w:val="en-US"/>
              </w:rPr>
              <w:t>USB</w:t>
            </w:r>
            <w:r w:rsidRPr="009201DC">
              <w:rPr>
                <w:i/>
              </w:rPr>
              <w:t xml:space="preserve"> </w:t>
            </w:r>
            <w:r w:rsidRPr="009201DC">
              <w:rPr>
                <w:i/>
                <w:lang w:val="en-US"/>
              </w:rPr>
              <w:t>flash</w:t>
            </w:r>
            <w:r w:rsidRPr="009201DC">
              <w:rPr>
                <w:i/>
              </w:rPr>
              <w:t>.</w:t>
            </w:r>
            <w:bookmarkEnd w:id="24"/>
          </w:p>
        </w:tc>
        <w:tc>
          <w:tcPr>
            <w:tcW w:w="1275" w:type="dxa"/>
            <w:vAlign w:val="center"/>
          </w:tcPr>
          <w:p w:rsidR="00E22D37" w:rsidRDefault="00E22D37" w:rsidP="00E22D37">
            <w:pPr>
              <w:spacing w:after="0" w:line="240" w:lineRule="auto"/>
              <w:jc w:val="center"/>
            </w:pPr>
            <w:r>
              <w:lastRenderedPageBreak/>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7F6043" w:rsidRDefault="00E22D37" w:rsidP="00E22D37">
            <w:pPr>
              <w:ind w:right="-22"/>
              <w:jc w:val="both"/>
              <w:rPr>
                <w:szCs w:val="24"/>
              </w:rPr>
            </w:pPr>
            <w:r w:rsidRPr="007F6043">
              <w:rPr>
                <w:bCs/>
                <w:iCs/>
              </w:rPr>
              <w:lastRenderedPageBreak/>
              <w:t xml:space="preserve">(λι.) </w:t>
            </w:r>
            <w:r w:rsidRPr="007F6043">
              <w:t xml:space="preserve"> Οι  οθόνες (</w:t>
            </w:r>
            <w:r w:rsidRPr="007F6043">
              <w:rPr>
                <w:lang w:val="en-US"/>
              </w:rPr>
              <w:t>LCD</w:t>
            </w:r>
            <w:r w:rsidRPr="007F6043">
              <w:t xml:space="preserve"> ή </w:t>
            </w:r>
            <w:r w:rsidRPr="007F6043">
              <w:rPr>
                <w:lang w:val="en-US"/>
              </w:rPr>
              <w:t>LED</w:t>
            </w:r>
            <w:r w:rsidRPr="007F6043">
              <w:t>) πρέπει να είναι πιστοποιημένες από την κατασκευάστρια εταιρεία για την χρήση στην συγκεκριμένη εφαρμογή &amp; να έχουν τουλάχιστον τα ακόλουθα χαρακτηριστικά:</w:t>
            </w:r>
          </w:p>
          <w:p w:rsidR="00E22D37" w:rsidRPr="007F6043" w:rsidRDefault="00E22D37" w:rsidP="00E22D37">
            <w:pPr>
              <w:pStyle w:val="ac"/>
              <w:numPr>
                <w:ilvl w:val="0"/>
                <w:numId w:val="32"/>
              </w:numPr>
              <w:spacing w:before="120" w:after="120" w:line="360" w:lineRule="auto"/>
              <w:ind w:left="284" w:hanging="284"/>
              <w:jc w:val="both"/>
              <w:rPr>
                <w:rFonts w:asciiTheme="minorHAnsi" w:hAnsiTheme="minorHAnsi" w:cstheme="minorHAnsi"/>
                <w:szCs w:val="22"/>
              </w:rPr>
            </w:pPr>
            <w:bookmarkStart w:id="26" w:name="_Hlk526252374"/>
            <w:r w:rsidRPr="007F6043">
              <w:rPr>
                <w:rFonts w:asciiTheme="minorHAnsi" w:hAnsiTheme="minorHAnsi" w:cstheme="minorHAnsi"/>
                <w:szCs w:val="22"/>
              </w:rPr>
              <w:t xml:space="preserve">Μέγεθος οθόνης </w:t>
            </w:r>
            <w:r>
              <w:rPr>
                <w:rFonts w:asciiTheme="minorHAnsi" w:hAnsiTheme="minorHAnsi" w:cstheme="minorHAnsi"/>
                <w:szCs w:val="22"/>
              </w:rPr>
              <w:t>από 19</w:t>
            </w:r>
            <w:r w:rsidRPr="009D7831">
              <w:rPr>
                <w:rFonts w:asciiTheme="minorHAnsi" w:hAnsiTheme="minorHAnsi" w:cstheme="minorHAnsi"/>
                <w:szCs w:val="22"/>
              </w:rPr>
              <w:t xml:space="preserve"> </w:t>
            </w:r>
            <w:r>
              <w:rPr>
                <w:rFonts w:asciiTheme="minorHAnsi" w:hAnsiTheme="minorHAnsi" w:cstheme="minorHAnsi"/>
                <w:szCs w:val="22"/>
              </w:rPr>
              <w:t>ί</w:t>
            </w:r>
            <w:r w:rsidRPr="009D7831">
              <w:rPr>
                <w:rFonts w:asciiTheme="minorHAnsi" w:hAnsiTheme="minorHAnsi" w:cstheme="minorHAnsi"/>
                <w:szCs w:val="22"/>
              </w:rPr>
              <w:t>ντσες</w:t>
            </w:r>
            <w:r>
              <w:rPr>
                <w:rFonts w:asciiTheme="minorHAnsi" w:hAnsiTheme="minorHAnsi" w:cstheme="minorHAnsi"/>
                <w:szCs w:val="22"/>
              </w:rPr>
              <w:t xml:space="preserve"> έως 24</w:t>
            </w:r>
            <w:r w:rsidRPr="009048E3">
              <w:rPr>
                <w:rFonts w:asciiTheme="minorHAnsi" w:hAnsiTheme="minorHAnsi" w:cstheme="minorHAnsi"/>
                <w:szCs w:val="22"/>
              </w:rPr>
              <w:t xml:space="preserve"> </w:t>
            </w:r>
            <w:r>
              <w:rPr>
                <w:rFonts w:asciiTheme="minorHAnsi" w:hAnsiTheme="minorHAnsi" w:cstheme="minorHAnsi"/>
                <w:szCs w:val="22"/>
              </w:rPr>
              <w:t>ί</w:t>
            </w:r>
            <w:r w:rsidRPr="009D7831">
              <w:rPr>
                <w:rFonts w:asciiTheme="minorHAnsi" w:hAnsiTheme="minorHAnsi" w:cstheme="minorHAnsi"/>
                <w:szCs w:val="22"/>
              </w:rPr>
              <w:t>ντσες</w:t>
            </w:r>
          </w:p>
          <w:p w:rsidR="00E22D37" w:rsidRPr="007F6043" w:rsidRDefault="00E22D37" w:rsidP="00E22D37">
            <w:pPr>
              <w:pStyle w:val="ac"/>
              <w:numPr>
                <w:ilvl w:val="0"/>
                <w:numId w:val="32"/>
              </w:numPr>
              <w:spacing w:before="120" w:after="120" w:line="360" w:lineRule="auto"/>
              <w:ind w:left="284" w:hanging="284"/>
              <w:jc w:val="both"/>
              <w:rPr>
                <w:rFonts w:asciiTheme="minorHAnsi" w:hAnsiTheme="minorHAnsi" w:cstheme="minorHAnsi"/>
                <w:szCs w:val="22"/>
              </w:rPr>
            </w:pPr>
            <w:r w:rsidRPr="007F6043">
              <w:rPr>
                <w:rFonts w:asciiTheme="minorHAnsi" w:hAnsiTheme="minorHAnsi" w:cstheme="minorHAnsi"/>
              </w:rPr>
              <w:t>Τεχνολογία blinking backlight με μειωμένη θόλωση εικόνας κατά την κίνηση.</w:t>
            </w:r>
          </w:p>
          <w:p w:rsidR="00E22D37" w:rsidRPr="007F6043" w:rsidRDefault="00E22D37" w:rsidP="00E22D37">
            <w:pPr>
              <w:pStyle w:val="ac"/>
              <w:numPr>
                <w:ilvl w:val="0"/>
                <w:numId w:val="32"/>
              </w:numPr>
              <w:spacing w:before="120" w:after="120" w:line="360" w:lineRule="auto"/>
              <w:ind w:left="284" w:hanging="284"/>
              <w:jc w:val="both"/>
              <w:rPr>
                <w:rFonts w:asciiTheme="minorHAnsi" w:hAnsiTheme="minorHAnsi" w:cstheme="minorHAnsi"/>
                <w:szCs w:val="22"/>
              </w:rPr>
            </w:pPr>
            <w:r w:rsidRPr="007F6043">
              <w:rPr>
                <w:rFonts w:asciiTheme="minorHAnsi" w:hAnsiTheme="minorHAnsi" w:cstheme="minorHAnsi"/>
              </w:rPr>
              <w:t>Θερμοκρασιακό εύρος λειτουργίας: 0 – 40</w:t>
            </w:r>
            <w:r w:rsidRPr="007F6043">
              <w:rPr>
                <w:rFonts w:asciiTheme="minorHAnsi" w:hAnsiTheme="minorHAnsi" w:cstheme="minorHAnsi"/>
                <w:vertAlign w:val="superscript"/>
              </w:rPr>
              <w:t>0</w:t>
            </w:r>
            <w:r w:rsidRPr="007F6043">
              <w:rPr>
                <w:rFonts w:asciiTheme="minorHAnsi" w:hAnsiTheme="minorHAnsi" w:cstheme="minorHAnsi"/>
              </w:rPr>
              <w:t>C τουλάχιστον και σε υγρασία 5 – 85% τουλάχιστον</w:t>
            </w:r>
          </w:p>
          <w:p w:rsidR="00E22D37" w:rsidRPr="007F6043" w:rsidRDefault="00E22D37" w:rsidP="00E22D37">
            <w:pPr>
              <w:pStyle w:val="ac"/>
              <w:numPr>
                <w:ilvl w:val="0"/>
                <w:numId w:val="32"/>
              </w:numPr>
              <w:spacing w:before="120" w:after="120" w:line="360" w:lineRule="auto"/>
              <w:ind w:left="284" w:hanging="284"/>
              <w:jc w:val="both"/>
              <w:rPr>
                <w:rFonts w:asciiTheme="minorHAnsi" w:hAnsiTheme="minorHAnsi" w:cstheme="minorHAnsi"/>
                <w:szCs w:val="22"/>
              </w:rPr>
            </w:pPr>
            <w:r w:rsidRPr="007F6043">
              <w:rPr>
                <w:rFonts w:asciiTheme="minorHAnsi" w:hAnsiTheme="minorHAnsi" w:cstheme="minorHAnsi"/>
                <w:szCs w:val="22"/>
              </w:rPr>
              <w:t>Γωνία θέασης 170º/170º</w:t>
            </w:r>
          </w:p>
          <w:p w:rsidR="00E22D37" w:rsidRPr="0015340F" w:rsidRDefault="00E22D37" w:rsidP="00E22D37">
            <w:pPr>
              <w:pStyle w:val="ac"/>
              <w:numPr>
                <w:ilvl w:val="0"/>
                <w:numId w:val="32"/>
              </w:numPr>
              <w:spacing w:before="120" w:after="120" w:line="276" w:lineRule="auto"/>
              <w:ind w:left="284" w:hanging="284"/>
              <w:jc w:val="both"/>
              <w:rPr>
                <w:rFonts w:asciiTheme="minorHAnsi" w:hAnsiTheme="minorHAnsi" w:cstheme="minorHAnsi"/>
                <w:szCs w:val="22"/>
              </w:rPr>
            </w:pPr>
            <w:r w:rsidRPr="0015340F">
              <w:rPr>
                <w:rFonts w:asciiTheme="minorHAnsi" w:hAnsiTheme="minorHAnsi" w:cstheme="minorHAnsi"/>
              </w:rPr>
              <w:t xml:space="preserve">Η </w:t>
            </w:r>
            <w:r w:rsidRPr="0015340F">
              <w:rPr>
                <w:rFonts w:asciiTheme="minorHAnsi" w:hAnsiTheme="minorHAnsi" w:cstheme="minorHAnsi"/>
                <w:u w:val="single"/>
              </w:rPr>
              <w:t>απεικόνιση των αντικειμένων προς έλεγχο θα πρέπει να καλύπτει όλο το εύρος της οθόνης</w:t>
            </w:r>
            <w:r w:rsidRPr="0015340F">
              <w:rPr>
                <w:rFonts w:asciiTheme="minorHAnsi" w:hAnsiTheme="minorHAnsi" w:cstheme="minorHAnsi"/>
              </w:rPr>
              <w:t xml:space="preserve"> (χωρίς δηλαδή να εμφανίζονται μαύρες μπάρες αριστερά και δεξιά) και μην </w:t>
            </w:r>
            <w:r w:rsidRPr="0015340F">
              <w:rPr>
                <w:rFonts w:asciiTheme="minorHAnsi" w:hAnsiTheme="minorHAnsi" w:cstheme="minorHAnsi"/>
                <w:u w:val="single"/>
              </w:rPr>
              <w:t>παραμορφώνεται η εικόνα</w:t>
            </w:r>
            <w:r w:rsidRPr="0015340F">
              <w:rPr>
                <w:rFonts w:asciiTheme="minorHAnsi" w:hAnsiTheme="minorHAnsi" w:cstheme="minorHAnsi"/>
              </w:rPr>
              <w:t xml:space="preserve"> των αντικειμένων (</w:t>
            </w:r>
            <w:r w:rsidRPr="0015340F">
              <w:rPr>
                <w:rFonts w:asciiTheme="minorHAnsi" w:hAnsiTheme="minorHAnsi" w:cstheme="minorHAnsi"/>
                <w:lang w:val="en-US"/>
              </w:rPr>
              <w:t>image</w:t>
            </w:r>
            <w:r w:rsidRPr="0015340F">
              <w:rPr>
                <w:rFonts w:asciiTheme="minorHAnsi" w:hAnsiTheme="minorHAnsi" w:cstheme="minorHAnsi"/>
              </w:rPr>
              <w:t xml:space="preserve"> </w:t>
            </w:r>
            <w:r w:rsidRPr="0015340F">
              <w:rPr>
                <w:rFonts w:asciiTheme="minorHAnsi" w:hAnsiTheme="minorHAnsi" w:cstheme="minorHAnsi"/>
                <w:lang w:val="en-US"/>
              </w:rPr>
              <w:t>stretch</w:t>
            </w:r>
            <w:r w:rsidRPr="0015340F">
              <w:rPr>
                <w:rFonts w:asciiTheme="minorHAnsi" w:hAnsiTheme="minorHAnsi" w:cstheme="minorHAnsi"/>
              </w:rPr>
              <w:t>)</w:t>
            </w:r>
          </w:p>
          <w:p w:rsidR="00E22D37" w:rsidRPr="007F6043" w:rsidRDefault="00E22D37" w:rsidP="00E22D37">
            <w:pPr>
              <w:pStyle w:val="ac"/>
              <w:numPr>
                <w:ilvl w:val="0"/>
                <w:numId w:val="32"/>
              </w:numPr>
              <w:spacing w:before="120" w:after="120" w:line="360" w:lineRule="auto"/>
              <w:ind w:left="284" w:hanging="284"/>
              <w:jc w:val="both"/>
              <w:rPr>
                <w:rFonts w:asciiTheme="minorHAnsi" w:hAnsiTheme="minorHAnsi" w:cstheme="minorHAnsi"/>
                <w:szCs w:val="22"/>
              </w:rPr>
            </w:pPr>
            <w:r w:rsidRPr="007F6043">
              <w:rPr>
                <w:rFonts w:asciiTheme="minorHAnsi" w:hAnsiTheme="minorHAnsi" w:cstheme="minorHAnsi"/>
                <w:szCs w:val="22"/>
              </w:rPr>
              <w:t xml:space="preserve">Πιστοποίηση </w:t>
            </w:r>
            <w:r w:rsidRPr="007F6043">
              <w:rPr>
                <w:rFonts w:asciiTheme="minorHAnsi" w:hAnsiTheme="minorHAnsi" w:cstheme="minorHAnsi"/>
                <w:szCs w:val="22"/>
                <w:lang w:val="en-US"/>
              </w:rPr>
              <w:t>TCO</w:t>
            </w:r>
            <w:r w:rsidRPr="007F6043">
              <w:rPr>
                <w:rFonts w:asciiTheme="minorHAnsi" w:hAnsiTheme="minorHAnsi" w:cstheme="minorHAnsi"/>
                <w:szCs w:val="22"/>
              </w:rPr>
              <w:t xml:space="preserve"> 03 ή νεότερη</w:t>
            </w:r>
          </w:p>
          <w:p w:rsidR="00E22D37" w:rsidRPr="007F6043" w:rsidRDefault="00E22D37" w:rsidP="00E22D37">
            <w:pPr>
              <w:pStyle w:val="ac"/>
              <w:numPr>
                <w:ilvl w:val="0"/>
                <w:numId w:val="32"/>
              </w:numPr>
              <w:spacing w:before="120" w:after="120" w:line="360" w:lineRule="auto"/>
              <w:ind w:left="284" w:hanging="284"/>
              <w:jc w:val="both"/>
              <w:rPr>
                <w:rFonts w:ascii="Calibri" w:hAnsi="Calibri" w:cs="Arial"/>
                <w:szCs w:val="22"/>
              </w:rPr>
            </w:pPr>
            <w:r w:rsidRPr="007F6043">
              <w:rPr>
                <w:rFonts w:asciiTheme="minorHAnsi" w:hAnsiTheme="minorHAnsi" w:cstheme="minorHAnsi"/>
                <w:szCs w:val="22"/>
              </w:rPr>
              <w:t>Ρυθμιστικά φωτεινότητας, αντίθεσης και αποκλίσεων</w:t>
            </w:r>
            <w:bookmarkEnd w:id="26"/>
          </w:p>
          <w:p w:rsidR="00E22D37" w:rsidRPr="0015340F" w:rsidRDefault="00E22D37" w:rsidP="00E22D37">
            <w:pPr>
              <w:pStyle w:val="ac"/>
              <w:numPr>
                <w:ilvl w:val="0"/>
                <w:numId w:val="32"/>
              </w:numPr>
              <w:spacing w:before="120" w:after="120" w:line="360" w:lineRule="auto"/>
              <w:ind w:left="284" w:hanging="284"/>
              <w:jc w:val="both"/>
              <w:rPr>
                <w:rFonts w:ascii="Calibri" w:hAnsi="Calibri" w:cs="Arial"/>
                <w:szCs w:val="22"/>
              </w:rPr>
            </w:pPr>
            <w:r w:rsidRPr="007F6043">
              <w:rPr>
                <w:rFonts w:asciiTheme="minorHAnsi" w:hAnsiTheme="minorHAnsi" w:cstheme="minorHAnsi"/>
                <w:szCs w:val="22"/>
              </w:rPr>
              <w:t>Να μην εμφανίζετ</w:t>
            </w:r>
            <w:r>
              <w:rPr>
                <w:rFonts w:asciiTheme="minorHAnsi" w:hAnsiTheme="minorHAnsi" w:cstheme="minorHAnsi"/>
                <w:szCs w:val="22"/>
              </w:rPr>
              <w:t>αι το φαινόμενο ¨</w:t>
            </w:r>
            <w:r w:rsidRPr="007F6043">
              <w:rPr>
                <w:rFonts w:asciiTheme="minorHAnsi" w:hAnsiTheme="minorHAnsi" w:cstheme="minorHAnsi"/>
                <w:szCs w:val="22"/>
                <w:lang w:val="en-US"/>
              </w:rPr>
              <w:t>flickering</w:t>
            </w:r>
            <w:r w:rsidRPr="007F6043">
              <w:rPr>
                <w:rFonts w:asciiTheme="minorHAnsi" w:hAnsiTheme="minorHAnsi" w:cstheme="minorHAnsi"/>
                <w:szCs w:val="22"/>
              </w:rPr>
              <w:t>¨ κατά την διάρκεια της κίνησης του αντικειμένου προς έλεγχο</w:t>
            </w:r>
          </w:p>
          <w:p w:rsidR="00E22D37" w:rsidRPr="006917AD" w:rsidRDefault="00E22D37" w:rsidP="00E22D37">
            <w:pPr>
              <w:pStyle w:val="ac"/>
              <w:numPr>
                <w:ilvl w:val="0"/>
                <w:numId w:val="32"/>
              </w:numPr>
              <w:spacing w:before="120" w:after="120" w:line="276" w:lineRule="auto"/>
              <w:ind w:left="284" w:right="-165" w:hanging="284"/>
              <w:jc w:val="both"/>
              <w:rPr>
                <w:rFonts w:asciiTheme="minorHAnsi" w:hAnsiTheme="minorHAnsi" w:cstheme="minorHAnsi"/>
                <w:color w:val="FF0000"/>
                <w:szCs w:val="22"/>
              </w:rPr>
            </w:pPr>
            <w:r w:rsidRPr="0015340F">
              <w:rPr>
                <w:rFonts w:asciiTheme="minorHAnsi" w:hAnsiTheme="minorHAnsi" w:cstheme="minorHAnsi"/>
                <w:szCs w:val="22"/>
              </w:rPr>
              <w:t xml:space="preserve">Να μην δημιουργεί </w:t>
            </w:r>
            <w:r w:rsidRPr="0015340F">
              <w:rPr>
                <w:rFonts w:asciiTheme="minorHAnsi" w:hAnsiTheme="minorHAnsi" w:cstheme="minorHAnsi"/>
                <w:szCs w:val="22"/>
                <w:u w:val="single"/>
              </w:rPr>
              <w:t>αντανακλάσεις</w:t>
            </w:r>
            <w:r w:rsidRPr="0015340F">
              <w:rPr>
                <w:rFonts w:asciiTheme="minorHAnsi" w:hAnsiTheme="minorHAnsi" w:cstheme="minorHAnsi"/>
                <w:szCs w:val="22"/>
              </w:rPr>
              <w:t xml:space="preserve"> </w:t>
            </w:r>
            <w:bookmarkStart w:id="27" w:name="_Hlk525206134"/>
            <w:r w:rsidRPr="0015340F">
              <w:rPr>
                <w:rFonts w:asciiTheme="minorHAnsi" w:hAnsiTheme="minorHAnsi" w:cstheme="minorHAnsi"/>
                <w:szCs w:val="22"/>
              </w:rPr>
              <w:t>στην οθόνη</w:t>
            </w:r>
            <w:bookmarkEnd w:id="27"/>
          </w:p>
          <w:p w:rsidR="00E22D37" w:rsidRDefault="00E22D37" w:rsidP="00E22D37">
            <w:pPr>
              <w:pStyle w:val="ab"/>
              <w:spacing w:line="276" w:lineRule="auto"/>
              <w:jc w:val="both"/>
              <w:rPr>
                <w:rFonts w:asciiTheme="minorHAnsi" w:hAnsiTheme="minorHAnsi" w:cstheme="minorHAnsi"/>
              </w:rPr>
            </w:pPr>
          </w:p>
          <w:p w:rsidR="00E22D37" w:rsidRDefault="00E22D37" w:rsidP="00E22D37">
            <w:pPr>
              <w:pStyle w:val="ab"/>
              <w:spacing w:line="276" w:lineRule="auto"/>
              <w:jc w:val="both"/>
              <w:rPr>
                <w:rFonts w:asciiTheme="minorHAnsi" w:hAnsiTheme="minorHAnsi" w:cstheme="minorHAnsi"/>
              </w:rPr>
            </w:pPr>
            <w:r w:rsidRPr="00D615D4">
              <w:rPr>
                <w:rFonts w:asciiTheme="minorHAnsi" w:hAnsiTheme="minorHAnsi" w:cstheme="minorHAnsi"/>
              </w:rPr>
              <w:t>Η επιτροπή αξιολόγησης προσφορών</w:t>
            </w:r>
            <w:r>
              <w:rPr>
                <w:rFonts w:asciiTheme="minorHAnsi" w:hAnsiTheme="minorHAnsi" w:cstheme="minorHAnsi"/>
              </w:rPr>
              <w:t xml:space="preserve"> </w:t>
            </w:r>
            <w:r w:rsidRPr="00D615D4">
              <w:rPr>
                <w:rFonts w:asciiTheme="minorHAnsi" w:hAnsiTheme="minorHAnsi" w:cstheme="minorHAnsi"/>
              </w:rPr>
              <w:t xml:space="preserve">θα βαθμολογήσει τις </w:t>
            </w:r>
            <w:r>
              <w:rPr>
                <w:rFonts w:asciiTheme="minorHAnsi" w:hAnsiTheme="minorHAnsi" w:cstheme="minorHAnsi"/>
              </w:rPr>
              <w:t>συσκευές</w:t>
            </w:r>
            <w:r w:rsidRPr="00D615D4">
              <w:rPr>
                <w:rFonts w:asciiTheme="minorHAnsi" w:hAnsiTheme="minorHAnsi" w:cstheme="minorHAnsi"/>
              </w:rPr>
              <w:t xml:space="preserve"> ως προς τ</w:t>
            </w:r>
            <w:r>
              <w:rPr>
                <w:rFonts w:asciiTheme="minorHAnsi" w:hAnsiTheme="minorHAnsi" w:cstheme="minorHAnsi"/>
              </w:rPr>
              <w:t>ο</w:t>
            </w:r>
            <w:r w:rsidRPr="00D615D4">
              <w:rPr>
                <w:rFonts w:asciiTheme="minorHAnsi" w:hAnsiTheme="minorHAnsi" w:cstheme="minorHAnsi"/>
              </w:rPr>
              <w:t xml:space="preserve"> αναφερθέ</w:t>
            </w:r>
            <w:r>
              <w:rPr>
                <w:rFonts w:asciiTheme="minorHAnsi" w:hAnsiTheme="minorHAnsi" w:cstheme="minorHAnsi"/>
              </w:rPr>
              <w:t xml:space="preserve">ν μέγεθος οθόνης </w:t>
            </w:r>
            <w:r w:rsidRPr="00D615D4">
              <w:rPr>
                <w:rFonts w:asciiTheme="minorHAnsi" w:hAnsiTheme="minorHAnsi" w:cstheme="minorHAnsi"/>
              </w:rPr>
              <w:t xml:space="preserve">δίνοντας την ελάχιστη αποδεκτή βαθμολογία 100 σε κάθε </w:t>
            </w:r>
            <w:r>
              <w:rPr>
                <w:rFonts w:asciiTheme="minorHAnsi" w:hAnsiTheme="minorHAnsi" w:cstheme="minorHAnsi"/>
              </w:rPr>
              <w:t>συσκευή</w:t>
            </w:r>
            <w:r w:rsidRPr="00D615D4">
              <w:rPr>
                <w:rFonts w:asciiTheme="minorHAnsi" w:hAnsiTheme="minorHAnsi" w:cstheme="minorHAnsi"/>
              </w:rPr>
              <w:t xml:space="preserve"> που θα προσφέρ</w:t>
            </w:r>
            <w:r>
              <w:rPr>
                <w:rFonts w:asciiTheme="minorHAnsi" w:hAnsiTheme="minorHAnsi" w:cstheme="minorHAnsi"/>
              </w:rPr>
              <w:t>ει το ελάχιστο απαιτούμενο μέγεθος (19 ίντσες</w:t>
            </w:r>
            <w:r w:rsidRPr="009048E3">
              <w:rPr>
                <w:rFonts w:asciiTheme="minorHAnsi" w:hAnsiTheme="minorHAnsi" w:cstheme="minorHAnsi"/>
              </w:rPr>
              <w:t>)</w:t>
            </w:r>
            <w:r>
              <w:rPr>
                <w:rFonts w:asciiTheme="minorHAnsi" w:hAnsiTheme="minorHAnsi" w:cstheme="minorHAnsi"/>
              </w:rPr>
              <w:t xml:space="preserve"> </w:t>
            </w:r>
            <w:r w:rsidRPr="00D615D4">
              <w:rPr>
                <w:rFonts w:asciiTheme="minorHAnsi" w:hAnsiTheme="minorHAnsi" w:cstheme="minorHAnsi"/>
              </w:rPr>
              <w:t xml:space="preserve">και το μέγιστο 120 στην </w:t>
            </w:r>
            <w:r>
              <w:rPr>
                <w:rFonts w:asciiTheme="minorHAnsi" w:hAnsiTheme="minorHAnsi" w:cstheme="minorHAnsi"/>
              </w:rPr>
              <w:t>συσκευή</w:t>
            </w:r>
            <w:r w:rsidRPr="00D615D4">
              <w:rPr>
                <w:rFonts w:asciiTheme="minorHAnsi" w:hAnsiTheme="minorHAnsi" w:cstheme="minorHAnsi"/>
              </w:rPr>
              <w:t xml:space="preserve"> που θα προσφέρει</w:t>
            </w:r>
            <w:r>
              <w:rPr>
                <w:rFonts w:asciiTheme="minorHAnsi" w:hAnsiTheme="minorHAnsi" w:cstheme="minorHAnsi"/>
              </w:rPr>
              <w:t xml:space="preserve"> το μεγαλύτερο μέγεθος</w:t>
            </w:r>
            <w:r w:rsidRPr="009048E3">
              <w:rPr>
                <w:rFonts w:asciiTheme="minorHAnsi" w:hAnsiTheme="minorHAnsi" w:cstheme="minorHAnsi"/>
              </w:rPr>
              <w:t xml:space="preserve"> (24</w:t>
            </w:r>
            <w:r>
              <w:rPr>
                <w:rFonts w:asciiTheme="minorHAnsi" w:hAnsiTheme="minorHAnsi" w:cstheme="minorHAnsi"/>
              </w:rPr>
              <w:t xml:space="preserve"> ίντσες</w:t>
            </w:r>
            <w:r w:rsidRPr="009048E3">
              <w:rPr>
                <w:rFonts w:asciiTheme="minorHAnsi" w:hAnsiTheme="minorHAnsi" w:cstheme="minorHAnsi"/>
              </w:rPr>
              <w:t>)</w:t>
            </w:r>
            <w:r w:rsidRPr="00D615D4">
              <w:rPr>
                <w:rFonts w:asciiTheme="minorHAnsi" w:hAnsiTheme="minorHAnsi" w:cstheme="minorHAnsi"/>
              </w:rPr>
              <w:t>.</w:t>
            </w:r>
          </w:p>
          <w:p w:rsidR="00E22D37" w:rsidRDefault="00E22D37" w:rsidP="00E22D37">
            <w:pPr>
              <w:pStyle w:val="ab"/>
              <w:spacing w:line="276" w:lineRule="auto"/>
              <w:jc w:val="both"/>
              <w:rPr>
                <w:rFonts w:asciiTheme="minorHAnsi" w:hAnsiTheme="minorHAnsi" w:cstheme="minorHAnsi"/>
              </w:rPr>
            </w:pPr>
          </w:p>
          <w:p w:rsidR="00E22D37" w:rsidRPr="00B76A66" w:rsidRDefault="00E22D37" w:rsidP="00E22D37">
            <w:pPr>
              <w:pStyle w:val="ab"/>
              <w:spacing w:line="276" w:lineRule="auto"/>
              <w:jc w:val="both"/>
              <w:rPr>
                <w:rFonts w:asciiTheme="minorHAnsi" w:hAnsiTheme="minorHAnsi" w:cstheme="minorHAnsi"/>
              </w:rPr>
            </w:pPr>
            <w:r>
              <w:rPr>
                <w:rFonts w:asciiTheme="minorHAnsi" w:hAnsiTheme="minorHAnsi" w:cstheme="minorHAnsi"/>
              </w:rPr>
              <w:t>Η βαθμολόγηση ως προς το μέγεθος οθόνης θα γίνει σύμφωνα με το παρακάτω τύπο</w:t>
            </w:r>
            <w:r w:rsidRPr="00B76A66">
              <w:rPr>
                <w:rFonts w:asciiTheme="minorHAnsi" w:hAnsiTheme="minorHAnsi" w:cstheme="minorHAnsi"/>
              </w:rPr>
              <w:t>:</w:t>
            </w:r>
          </w:p>
          <w:p w:rsidR="00E22D37" w:rsidRDefault="00E22D37" w:rsidP="00E22D37">
            <w:pPr>
              <w:pStyle w:val="ab"/>
              <w:spacing w:line="276" w:lineRule="auto"/>
              <w:jc w:val="both"/>
              <w:rPr>
                <w:rFonts w:asciiTheme="minorHAnsi" w:hAnsiTheme="minorHAnsi" w:cstheme="minorHAnsi"/>
              </w:rPr>
            </w:pPr>
          </w:p>
          <w:p w:rsidR="00E22D37" w:rsidRPr="00B76A66" w:rsidRDefault="00E22D37" w:rsidP="00E22D37">
            <w:pPr>
              <w:pStyle w:val="ab"/>
              <w:spacing w:line="276" w:lineRule="auto"/>
              <w:jc w:val="both"/>
              <w:rPr>
                <w:rFonts w:asciiTheme="minorHAnsi" w:hAnsiTheme="minorHAnsi" w:cstheme="minorHAnsi"/>
              </w:rPr>
            </w:pPr>
            <m:oMathPara>
              <m:oMath>
                <m:r>
                  <m:rPr>
                    <m:sty m:val="p"/>
                  </m:rPr>
                  <w:rPr>
                    <w:rFonts w:ascii="Cambria Math" w:hAnsi="Cambria Math" w:cs="Cambria Math"/>
                    <w:sz w:val="21"/>
                    <w:szCs w:val="21"/>
                    <w:lang w:val="en-US"/>
                  </w:rPr>
                  <m:t>Υ=</m:t>
                </m:r>
                <m:d>
                  <m:dPr>
                    <m:ctrlPr>
                      <w:rPr>
                        <w:rFonts w:ascii="Cambria Math" w:hAnsi="Cambria Math" w:cstheme="minorHAnsi"/>
                        <w:i/>
                        <w:sz w:val="21"/>
                        <w:szCs w:val="21"/>
                        <w:lang w:val="en-US"/>
                      </w:rPr>
                    </m:ctrlPr>
                  </m:dPr>
                  <m:e>
                    <m:r>
                      <m:rPr>
                        <m:sty m:val="p"/>
                      </m:rPr>
                      <w:rPr>
                        <w:rFonts w:ascii="Cambria Math" w:hAnsi="Cambria Math" w:cstheme="minorHAnsi"/>
                        <w:sz w:val="21"/>
                        <w:szCs w:val="21"/>
                        <w:lang w:val="en-US"/>
                      </w:rPr>
                      <m:t>X</m:t>
                    </m:r>
                    <m:r>
                      <w:rPr>
                        <w:rFonts w:ascii="Cambria Math" w:hAnsi="Cambria Math" w:cstheme="minorHAnsi"/>
                        <w:sz w:val="21"/>
                        <w:szCs w:val="21"/>
                        <w:lang w:val="en-US"/>
                      </w:rPr>
                      <m:t>-19</m:t>
                    </m:r>
                  </m:e>
                </m:d>
                <m:r>
                  <w:rPr>
                    <w:rFonts w:ascii="Cambria Math" w:hAnsi="Cambria Math" w:cstheme="minorHAnsi"/>
                    <w:sz w:val="21"/>
                    <w:szCs w:val="21"/>
                    <w:lang w:val="en-US"/>
                  </w:rPr>
                  <m:t>*4+100</m:t>
                </m:r>
              </m:oMath>
            </m:oMathPara>
          </w:p>
          <w:p w:rsidR="00E22D37" w:rsidRDefault="00E22D37" w:rsidP="00E22D37">
            <w:pPr>
              <w:pStyle w:val="ab"/>
              <w:spacing w:line="276" w:lineRule="auto"/>
              <w:jc w:val="both"/>
              <w:rPr>
                <w:rFonts w:asciiTheme="minorHAnsi" w:hAnsiTheme="minorHAnsi" w:cstheme="minorHAnsi"/>
              </w:rPr>
            </w:pPr>
          </w:p>
          <w:p w:rsidR="00E22D37" w:rsidRDefault="00E22D37" w:rsidP="00E22D37">
            <w:pPr>
              <w:pStyle w:val="ab"/>
              <w:spacing w:line="276" w:lineRule="auto"/>
              <w:jc w:val="both"/>
              <w:rPr>
                <w:rFonts w:asciiTheme="minorHAnsi" w:hAnsiTheme="minorHAnsi" w:cstheme="minorHAnsi"/>
              </w:rPr>
            </w:pPr>
            <w:r>
              <w:rPr>
                <w:rFonts w:asciiTheme="minorHAnsi" w:hAnsiTheme="minorHAnsi" w:cstheme="minorHAnsi"/>
              </w:rPr>
              <w:t xml:space="preserve">Όπου </w:t>
            </w:r>
            <w:r>
              <w:rPr>
                <w:rFonts w:asciiTheme="minorHAnsi" w:hAnsiTheme="minorHAnsi" w:cstheme="minorHAnsi"/>
                <w:lang w:val="en-US"/>
              </w:rPr>
              <w:t>X</w:t>
            </w:r>
            <w:r w:rsidRPr="00B76A66">
              <w:rPr>
                <w:rFonts w:asciiTheme="minorHAnsi" w:hAnsiTheme="minorHAnsi" w:cstheme="minorHAnsi"/>
              </w:rPr>
              <w:t xml:space="preserve"> </w:t>
            </w:r>
            <w:r>
              <w:rPr>
                <w:rFonts w:asciiTheme="minorHAnsi" w:hAnsiTheme="minorHAnsi" w:cstheme="minorHAnsi"/>
              </w:rPr>
              <w:t>είναι το μέγεθος της οθόνης σε ίντσες που προσφέρει η κάθε συσκευή και Υ είναι η βαθμολογία της συσκευής στο συγκεκριμένο κριτήριο.</w:t>
            </w:r>
          </w:p>
          <w:p w:rsidR="00E22D37" w:rsidRPr="006917AD" w:rsidRDefault="00E22D37" w:rsidP="00E22D37">
            <w:pPr>
              <w:pStyle w:val="ab"/>
              <w:spacing w:line="276" w:lineRule="auto"/>
              <w:jc w:val="both"/>
              <w:rPr>
                <w:rFonts w:asciiTheme="minorHAnsi" w:hAnsiTheme="minorHAnsi" w:cstheme="minorHAnsi"/>
              </w:rPr>
            </w:pP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2C01" w:rsidRDefault="00E22D37" w:rsidP="00E22D37">
            <w:pPr>
              <w:spacing w:after="0" w:line="240" w:lineRule="auto"/>
              <w:jc w:val="both"/>
              <w:rPr>
                <w:b/>
              </w:rPr>
            </w:pPr>
            <w:r w:rsidRPr="00012C01">
              <w:rPr>
                <w:b/>
              </w:rPr>
              <w:t>7. ΠΙΣΤΟΠΟΙΗΣΕΙΣ</w:t>
            </w:r>
          </w:p>
        </w:tc>
        <w:tc>
          <w:tcPr>
            <w:tcW w:w="1275" w:type="dxa"/>
            <w:vAlign w:val="center"/>
          </w:tcPr>
          <w:p w:rsidR="00E22D37" w:rsidRPr="00EA612E" w:rsidRDefault="00E22D37" w:rsidP="00E22D37">
            <w:pPr>
              <w:spacing w:after="0" w:line="240" w:lineRule="auto"/>
              <w:jc w:val="both"/>
            </w:pP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2C01" w:rsidRDefault="00E22D37" w:rsidP="00E22D37">
            <w:pPr>
              <w:ind w:right="-22"/>
              <w:jc w:val="both"/>
              <w:rPr>
                <w:szCs w:val="24"/>
              </w:rPr>
            </w:pPr>
            <w:r>
              <w:lastRenderedPageBreak/>
              <w:t xml:space="preserve">(α.) </w:t>
            </w:r>
            <w:r w:rsidRPr="00843CBA">
              <w:t>Να δηλωθούν αναλυτικά όλα τα πρότυπα κατασκευής και ασφάλειας με τα οποία συμφωνεί η προσφερόμενη συσκευή.</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1A0E91" w:rsidRDefault="00E22D37" w:rsidP="00E22D37">
            <w:pPr>
              <w:ind w:right="-22"/>
              <w:jc w:val="both"/>
            </w:pPr>
            <w:r>
              <w:t xml:space="preserve">(β.) Ο κατασκευαστής </w:t>
            </w:r>
            <w:r w:rsidRPr="0044628B">
              <w:rPr>
                <w:u w:val="single"/>
              </w:rPr>
              <w:t>και</w:t>
            </w:r>
            <w:r>
              <w:t xml:space="preserve"> ο προμηθευτής, πρέπει κατά τον χρόνο υποβολής της προσφοράς να είναι πιστοποιημένοι κατά ISO 9001:2015</w:t>
            </w:r>
            <w:r w:rsidRPr="001A0E91">
              <w:t xml:space="preserve"> </w:t>
            </w:r>
            <w:r>
              <w:t>ή νεώτερο.</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2C01" w:rsidRDefault="00E22D37" w:rsidP="00E22D37">
            <w:pPr>
              <w:ind w:right="-22"/>
              <w:jc w:val="both"/>
              <w:rPr>
                <w:szCs w:val="24"/>
              </w:rPr>
            </w:pPr>
            <w:r>
              <w:t>(γ.) Η προσφερόμενη συσκευή πρέπει να πληροί τις οδηγίες 2014/30/ΕΕ περί ηλεκτρομαγνητικής συμβατότητας, 2014/35/ΕΕ περί χαμηλής τάσης, 2006/42/ΕΚ περί χαμηλής τάσης και 2013/59/ΕΕ περί ιοντίζουσας ακτινοβολίας.</w:t>
            </w:r>
            <w:r w:rsidR="00133844">
              <w:t xml:space="preserve"> Να κατατεθεί αντίγραφο στο φάκελο της προσφοράς.</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991A29" w:rsidRDefault="00E22D37" w:rsidP="00E22D37">
            <w:pPr>
              <w:ind w:right="-22"/>
              <w:jc w:val="both"/>
            </w:pPr>
            <w:r w:rsidRPr="00421B16">
              <w:t>(δ.) Ο προμηθευτής θα πρέπει να έχει συμμορφωθεί με το Εναλλακτικό Σύστημα Διαχείρισης Αποβλήτων</w:t>
            </w:r>
            <w:r>
              <w:t xml:space="preserve"> Ειδών, Ηλεκτρικού και Ηλεκτρονικού Εξοπλισμού και να καλύπτει τις ελάχιστες απαιτήσεις των σχετικών οδηγιών της ΕΕ, όπως ισχύουν στην Ελλάδα.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A37DAC" w:rsidRDefault="00E22D37" w:rsidP="00E22D37">
            <w:pPr>
              <w:ind w:right="-22"/>
              <w:jc w:val="both"/>
            </w:pPr>
            <w:r>
              <w:t xml:space="preserve">(ε.) </w:t>
            </w:r>
            <w:r w:rsidRPr="00843CBA">
              <w:t xml:space="preserve">Οι εν λόγω συσκευές θα πληρούν τις απαιτήσεις όπως αυτές καθορίζονται στον Ευρωπαϊκό Κανονισμό 1998/2015 και στην Απόφαση </w:t>
            </w:r>
            <w:r w:rsidRPr="00843CBA">
              <w:rPr>
                <w:lang w:val="en-US"/>
              </w:rPr>
              <w:t>C</w:t>
            </w:r>
            <w:r w:rsidRPr="00843CBA">
              <w:t>8005/(2015) της Επιτροπής και τις τροποποιητικές αυτών.</w:t>
            </w:r>
            <w:r>
              <w:t xml:space="preserve"> </w:t>
            </w:r>
            <w:r w:rsidRPr="00843CBA">
              <w:t>Να κατατεθεί</w:t>
            </w:r>
            <w:r>
              <w:t xml:space="preserve"> η σ</w:t>
            </w:r>
            <w:r w:rsidRPr="00843CBA">
              <w:t>φραγίδα Ε.Ε.</w:t>
            </w:r>
            <w:r w:rsidRPr="00A37DAC">
              <w:t xml:space="preserve"> (</w:t>
            </w:r>
            <w:r>
              <w:rPr>
                <w:lang w:val="en-US"/>
              </w:rPr>
              <w:t>EU</w:t>
            </w:r>
            <w:r w:rsidRPr="00A37DAC">
              <w:t xml:space="preserve"> </w:t>
            </w:r>
            <w:r>
              <w:rPr>
                <w:lang w:val="en-US"/>
              </w:rPr>
              <w:t>Stamp</w:t>
            </w:r>
            <w:r>
              <w:t>) της Κατασκευάστριας Εταιρείας</w:t>
            </w:r>
            <w:r w:rsidRPr="00A37DAC">
              <w:t xml:space="preserve"> (</w:t>
            </w:r>
            <w:r>
              <w:rPr>
                <w:lang w:val="en-US"/>
              </w:rPr>
              <w:t>QR</w:t>
            </w:r>
            <w:r w:rsidRPr="00A37DAC">
              <w:t>-</w:t>
            </w:r>
            <w:r>
              <w:rPr>
                <w:lang w:val="en-US"/>
              </w:rPr>
              <w:t>code</w:t>
            </w:r>
            <w:r w:rsidRPr="00A37DAC">
              <w:t>).</w:t>
            </w:r>
            <w: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 xml:space="preserve">(ζ.) Ο κατασκευαστής </w:t>
            </w:r>
            <w:r w:rsidRPr="007F6043">
              <w:rPr>
                <w:u w:val="single"/>
              </w:rPr>
              <w:t>και</w:t>
            </w:r>
            <w:r w:rsidRPr="007F6043">
              <w:t xml:space="preserve"> </w:t>
            </w:r>
            <w:r>
              <w:t xml:space="preserve">ο προμηθευτής της πρέπει κατά το χρόνο υποβολής της προσφοράς να είναι πιστοποιημένοι κατά </w:t>
            </w:r>
            <w:r w:rsidRPr="007F6043">
              <w:t xml:space="preserve">ISO 14001:2004 </w:t>
            </w:r>
            <w:r>
              <w:t>ή νεότερο.</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012C01" w:rsidRDefault="00E22D37" w:rsidP="00E22D37">
            <w:pPr>
              <w:ind w:right="-22"/>
              <w:jc w:val="both"/>
              <w:rPr>
                <w:szCs w:val="24"/>
              </w:rPr>
            </w:pPr>
            <w:r>
              <w:t>(η.) Ο προσφέρων πρέπει να κατέχει και να υποβάλλει την ειδική άδεια ΙΕΠΥΑ, σύμφωνα με τις διατάξεις του Νόμου 2518/1997,</w:t>
            </w:r>
            <w:r w:rsidRPr="00512234">
              <w:rPr>
                <w:rFonts w:asciiTheme="minorHAnsi" w:hAnsiTheme="minorHAnsi" w:cstheme="minorHAnsi"/>
              </w:rPr>
              <w:t xml:space="preserve"> όπως τροποποιήθηκε με τον Ν. 3707/2008</w:t>
            </w:r>
            <w:r>
              <w:rPr>
                <w:rFonts w:asciiTheme="minorHAnsi" w:hAnsiTheme="minorHAnsi" w:cstheme="minorHAnsi"/>
              </w:rP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C10C07" w:rsidRDefault="00E22D37" w:rsidP="00E22D37">
            <w:pPr>
              <w:spacing w:after="0" w:line="240" w:lineRule="auto"/>
              <w:jc w:val="both"/>
              <w:rPr>
                <w:b/>
              </w:rPr>
            </w:pPr>
            <w:r w:rsidRPr="00C10C07">
              <w:rPr>
                <w:b/>
              </w:rPr>
              <w:t>8. ΑΠΑΙΤΟΥΜΕΝΕΣ ΣΥΜΠΛΗΡΩΜΑΤΙΚΕΣ ΠΛΗΡΟΦΟΡΙΕΣ</w:t>
            </w:r>
          </w:p>
        </w:tc>
        <w:tc>
          <w:tcPr>
            <w:tcW w:w="1275" w:type="dxa"/>
            <w:vAlign w:val="center"/>
          </w:tcPr>
          <w:p w:rsidR="00E22D37" w:rsidRPr="00EA612E" w:rsidRDefault="00E22D37" w:rsidP="00E22D37">
            <w:pPr>
              <w:spacing w:after="0" w:line="240" w:lineRule="auto"/>
              <w:jc w:val="both"/>
            </w:pP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57AB9" w:rsidRDefault="00E22D37" w:rsidP="00E22D37">
            <w:pPr>
              <w:ind w:right="-22"/>
              <w:jc w:val="both"/>
            </w:pPr>
            <w:r>
              <w:t>(α.) Να δηλωθούν οι εξωτερικές διαστάσεις και το βάρος της συσκευής.</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BE6F45" w:rsidRDefault="00E22D37" w:rsidP="00E22D37">
            <w:pPr>
              <w:ind w:right="-22"/>
              <w:jc w:val="both"/>
            </w:pPr>
            <w:r>
              <w:t>(β.) Για το ανιχνευτικό σύστημα (</w:t>
            </w:r>
            <w:r>
              <w:rPr>
                <w:bCs/>
                <w:i/>
                <w:iCs/>
                <w:lang w:val="en-US"/>
              </w:rPr>
              <w:t>detector</w:t>
            </w:r>
            <w:r>
              <w:rPr>
                <w:bCs/>
                <w:i/>
                <w:iCs/>
              </w:rPr>
              <w:t>)</w:t>
            </w:r>
            <w:r>
              <w:t xml:space="preserve"> να δηλωθεί</w:t>
            </w:r>
            <w:r w:rsidRPr="00BE6F45">
              <w:t xml:space="preserve">: </w:t>
            </w:r>
          </w:p>
          <w:p w:rsidR="00E22D37" w:rsidRDefault="00E22D37" w:rsidP="00E22D37">
            <w:pPr>
              <w:ind w:right="-22"/>
              <w:jc w:val="both"/>
            </w:pPr>
            <w:r w:rsidRPr="00BE6F45">
              <w:t>-</w:t>
            </w:r>
            <w:r>
              <w:t xml:space="preserve"> ο αριθμός φωτοδιόδων </w:t>
            </w:r>
          </w:p>
          <w:p w:rsidR="00E22D37" w:rsidRDefault="00E22D37" w:rsidP="00E22D37">
            <w:pPr>
              <w:ind w:right="-22"/>
              <w:jc w:val="both"/>
            </w:pPr>
            <w:r>
              <w:t>- η απαιτούμενη συντήρηση σε μηνιαία και ετήσια βάση</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rPr>
                <w:szCs w:val="24"/>
              </w:rPr>
            </w:pPr>
            <w:r>
              <w:t xml:space="preserve">(γ.) Για τις γεννήτριες των ακτινών Χ να δοθούν: </w:t>
            </w:r>
          </w:p>
          <w:p w:rsidR="00E22D37" w:rsidRDefault="00E22D37" w:rsidP="00E22D37">
            <w:pPr>
              <w:numPr>
                <w:ilvl w:val="0"/>
                <w:numId w:val="34"/>
              </w:numPr>
              <w:spacing w:after="0"/>
              <w:ind w:left="284" w:right="-22" w:hanging="284"/>
              <w:jc w:val="both"/>
            </w:pPr>
            <w:r>
              <w:t xml:space="preserve">(γ1.) Ο κατασκευαστής και ο τύπος του ψυκτικού υλικού, το οποίο πρέπει να </w:t>
            </w:r>
            <w:r w:rsidRPr="00EF33A6">
              <w:t>είναι μη τοξικό έλαιο</w:t>
            </w:r>
            <w:r>
              <w:t>.</w:t>
            </w:r>
          </w:p>
          <w:p w:rsidR="00E22D37" w:rsidRDefault="00E22D37" w:rsidP="00E22D37">
            <w:pPr>
              <w:numPr>
                <w:ilvl w:val="0"/>
                <w:numId w:val="34"/>
              </w:numPr>
              <w:spacing w:after="0"/>
              <w:ind w:left="284" w:right="-22" w:hanging="284"/>
              <w:jc w:val="both"/>
            </w:pPr>
            <w:r>
              <w:t>(γ2.) Ο κατασκευαστής, ο τύπος και τα τεχνικά χαρακτηριστικά των γεννητριών ακτίνων Χ.</w:t>
            </w:r>
          </w:p>
          <w:p w:rsidR="00E22D37" w:rsidRDefault="00E22D37" w:rsidP="00E22D37">
            <w:pPr>
              <w:spacing w:after="0"/>
              <w:ind w:left="284" w:right="-22"/>
              <w:jc w:val="both"/>
            </w:pP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EA612E"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lastRenderedPageBreak/>
              <w:t>(δ.) Για το λογισμικό της συσκευής ο προσφέρων οφείλει:</w:t>
            </w:r>
          </w:p>
          <w:p w:rsidR="00E22D37" w:rsidRDefault="00E22D37" w:rsidP="00E22D37">
            <w:pPr>
              <w:ind w:right="-22"/>
              <w:jc w:val="both"/>
            </w:pPr>
            <w:r>
              <w:t xml:space="preserve">(δ1.) Να παρέχει γενικό κατάλογο του λογισμικού λειτουργίας (Operational Software) και κάθε ειδικού λογισμικού και υποπρογραμμάτων που έχουν εγκατασταθεί όπου θα αναγράφονται οι εκδόσεις τους. </w:t>
            </w:r>
          </w:p>
          <w:p w:rsidR="00E22D37" w:rsidRDefault="00E22D37" w:rsidP="00E22D37">
            <w:pPr>
              <w:ind w:right="-22"/>
              <w:jc w:val="both"/>
            </w:pPr>
            <w:r>
              <w:t xml:space="preserve">(δ2.) Να ενημερώνει την </w:t>
            </w:r>
            <w:r w:rsidR="00784EF0">
              <w:t>ΥΠΑ/</w:t>
            </w:r>
            <w:r>
              <w:t>Δ6 για κάθε νέα έκδοση λογισμικού της συσκευής που θα κυκλοφορεί, καθώς και τις βελτιώσεις που θα επιφέρει. Οι αναβαθμίσεις αυτές στο λογισμικό που αφορούν bug fixes ή βελτιώσεις της απόδοσης της συσκευής θα παρέχονται δωρεάν στην Υπηρεσία, για όσο χρονικό διάστημα ο συγκεκριμένος τύπος συσκευής υποστηρίζεται από τον κατασκευαστικό οίκο. Η τελευταία σταθερή έκδοση του λογισμικού που έχει πιστοποιήσει ο κατασκευαστής για την συγκεκριμένη συσκευή θα απαιτηθεί να έχει εγκατασταθεί στις συσκευές προς παράδοση στην Υπηρεσία.</w:t>
            </w:r>
          </w:p>
          <w:p w:rsidR="00E22D37" w:rsidRDefault="00E22D37" w:rsidP="00E22D37">
            <w:pPr>
              <w:ind w:right="-22"/>
              <w:jc w:val="both"/>
            </w:pPr>
            <w:r>
              <w:t>(δ3.) Σε νέα εγκατάσταση λογισμικού, η οποία δεν λειτουργεί αποδοτικά, να παρέχει δυνατότητα απεγκατάστασης αυτής &amp; εγκατάστασης της τελευταίας σταθερής έκδοσης.</w:t>
            </w:r>
          </w:p>
          <w:p w:rsidR="00E22D37" w:rsidRDefault="00E22D37" w:rsidP="00E22D37">
            <w:pPr>
              <w:ind w:right="-22"/>
              <w:jc w:val="both"/>
            </w:pPr>
            <w:r>
              <w:t>(δ4.) Όλες οι εγκαταστάσεις και οι απεγκαταστάσεις του λογισμικού,  στην περίοδο της εγγύησης, θα γίνονται από τον προμηθευτή κατόπιν παρουσίας Ηλεκτρονικού ATSEP.</w:t>
            </w:r>
          </w:p>
        </w:tc>
        <w:tc>
          <w:tcPr>
            <w:tcW w:w="1275" w:type="dxa"/>
            <w:vAlign w:val="center"/>
          </w:tcPr>
          <w:p w:rsidR="00E22D37" w:rsidRDefault="00E22D37" w:rsidP="00E22D37">
            <w:pPr>
              <w:spacing w:after="0" w:line="240" w:lineRule="auto"/>
              <w:jc w:val="center"/>
            </w:pPr>
            <w:r>
              <w:t>ΝΑΙ</w:t>
            </w:r>
          </w:p>
        </w:tc>
        <w:tc>
          <w:tcPr>
            <w:tcW w:w="1276" w:type="dxa"/>
          </w:tcPr>
          <w:p w:rsidR="00E22D37" w:rsidRPr="00EA612E" w:rsidRDefault="00E22D37" w:rsidP="00E22D37">
            <w:pPr>
              <w:spacing w:after="0" w:line="240" w:lineRule="auto"/>
              <w:jc w:val="both"/>
            </w:pPr>
          </w:p>
        </w:tc>
        <w:tc>
          <w:tcPr>
            <w:tcW w:w="1559" w:type="dxa"/>
          </w:tcPr>
          <w:p w:rsidR="00E22D37" w:rsidRPr="00EA612E"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A20AA1" w:rsidRDefault="00E22D37" w:rsidP="00E22D37">
            <w:pPr>
              <w:spacing w:after="0" w:line="240" w:lineRule="auto"/>
              <w:jc w:val="both"/>
              <w:rPr>
                <w:b/>
              </w:rPr>
            </w:pPr>
            <w:r w:rsidRPr="00A20AA1">
              <w:rPr>
                <w:b/>
              </w:rPr>
              <w:t>9. ΑΠΑΙΤΗΣΕΙΣ ΑΞΙΟΛΟΓΗΣΗΣ ΕΙΚΟΝΑΣ</w:t>
            </w:r>
          </w:p>
        </w:tc>
        <w:tc>
          <w:tcPr>
            <w:tcW w:w="1275" w:type="dxa"/>
            <w:vAlign w:val="center"/>
          </w:tcPr>
          <w:p w:rsidR="00E22D37" w:rsidRPr="00787151" w:rsidRDefault="00E22D37" w:rsidP="00E22D37">
            <w:pPr>
              <w:spacing w:after="0" w:line="240" w:lineRule="auto"/>
              <w:jc w:val="both"/>
            </w:pP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F072D9" w:rsidRDefault="00E22D37" w:rsidP="00E22D37">
            <w:pPr>
              <w:ind w:right="-22"/>
              <w:jc w:val="both"/>
              <w:rPr>
                <w:szCs w:val="24"/>
              </w:rPr>
            </w:pPr>
            <w:r>
              <w:t>Κατά τη διέλευση της ειδικής βαλίτσας ελέγχου (</w:t>
            </w:r>
            <w:r>
              <w:rPr>
                <w:i/>
                <w:lang w:val="en-US"/>
              </w:rPr>
              <w:t>test</w:t>
            </w:r>
            <w:r w:rsidRPr="00A20AA1">
              <w:rPr>
                <w:i/>
              </w:rPr>
              <w:t xml:space="preserve"> </w:t>
            </w:r>
            <w:r>
              <w:rPr>
                <w:i/>
                <w:lang w:val="en-US"/>
              </w:rPr>
              <w:t>case</w:t>
            </w:r>
            <w:r>
              <w:t>), που θα προσκομίσει η Επιτροπή Αξιολόγησης και θα είναι κοινή για όλους τους προσφέροντες, πρέπει η προσφερόμενη συσκευή σε συνθήκες κανονικής λειτουργίας να επιτυγχάνει τα εξής:</w:t>
            </w:r>
          </w:p>
        </w:tc>
        <w:tc>
          <w:tcPr>
            <w:tcW w:w="1275" w:type="dxa"/>
            <w:vAlign w:val="center"/>
          </w:tcPr>
          <w:p w:rsidR="00E22D37" w:rsidRPr="00787151" w:rsidRDefault="00E22D37" w:rsidP="00E22D37">
            <w:pPr>
              <w:spacing w:after="0" w:line="240" w:lineRule="auto"/>
              <w:jc w:val="center"/>
            </w:pPr>
            <w:r>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spacing w:before="120" w:after="120"/>
              <w:ind w:right="-22"/>
              <w:jc w:val="both"/>
              <w:rPr>
                <w:rFonts w:cs="Arial"/>
              </w:rPr>
            </w:pPr>
            <w:r>
              <w:rPr>
                <w:rFonts w:cs="Arial"/>
              </w:rPr>
              <w:t xml:space="preserve">(α.) Διάκριση μεταξύ υλικών </w:t>
            </w:r>
            <w:r>
              <w:rPr>
                <w:rFonts w:cs="Arial"/>
                <w:i/>
              </w:rPr>
              <w:t>(</w:t>
            </w:r>
            <w:r>
              <w:rPr>
                <w:rFonts w:cs="Arial"/>
                <w:i/>
                <w:lang w:val="en-US"/>
              </w:rPr>
              <w:t>material</w:t>
            </w:r>
            <w:r w:rsidRPr="00A20AA1">
              <w:rPr>
                <w:rFonts w:cs="Arial"/>
                <w:i/>
              </w:rPr>
              <w:t xml:space="preserve"> </w:t>
            </w:r>
            <w:r>
              <w:rPr>
                <w:rFonts w:cs="Arial"/>
                <w:i/>
                <w:lang w:val="en-US"/>
              </w:rPr>
              <w:t>discrimination</w:t>
            </w:r>
            <w:r>
              <w:rPr>
                <w:rFonts w:cs="Arial"/>
                <w:i/>
              </w:rPr>
              <w:t xml:space="preserve"> - </w:t>
            </w:r>
            <w:r>
              <w:rPr>
                <w:rFonts w:cs="Arial"/>
                <w:i/>
                <w:lang w:val="en-US"/>
              </w:rPr>
              <w:t>MD</w:t>
            </w:r>
            <w:r>
              <w:rPr>
                <w:rFonts w:cs="Arial"/>
                <w:i/>
              </w:rPr>
              <w:t>)</w:t>
            </w:r>
            <w:r>
              <w:rPr>
                <w:rFonts w:cs="Arial"/>
              </w:rPr>
              <w:t xml:space="preserve"> ως εξής:</w:t>
            </w:r>
          </w:p>
          <w:p w:rsidR="00E22D37" w:rsidRPr="00A20AA1" w:rsidRDefault="00E22D37" w:rsidP="00E22D37">
            <w:pPr>
              <w:spacing w:before="120" w:after="120"/>
              <w:ind w:right="-22"/>
              <w:jc w:val="both"/>
              <w:rPr>
                <w:rFonts w:cs="Arial"/>
              </w:rPr>
            </w:pPr>
            <w:r>
              <w:rPr>
                <w:rFonts w:cs="Arial"/>
              </w:rPr>
              <w:t xml:space="preserve">Να γίνεται διαχωρισμός μεταξύ οργανικών και ανόργανων υλικών </w:t>
            </w:r>
            <w:r>
              <w:rPr>
                <w:rFonts w:cs="Arial"/>
                <w:i/>
              </w:rPr>
              <w:t>(</w:t>
            </w:r>
            <w:r>
              <w:rPr>
                <w:rFonts w:cs="Arial"/>
                <w:i/>
                <w:lang w:val="en-US"/>
              </w:rPr>
              <w:t>stripping</w:t>
            </w:r>
            <w:r>
              <w:rPr>
                <w:rFonts w:cs="Arial"/>
                <w:i/>
              </w:rPr>
              <w:t>)</w:t>
            </w:r>
            <w:r>
              <w:rPr>
                <w:rFonts w:cs="Arial"/>
              </w:rPr>
              <w:t xml:space="preserve"> με τη βέλτιστη ποιότητα εικόνας. Έτσι το αλάτι που είναι ανόργανο υλικό πρέπει να απεικονίζεται με πράσινο χρώμα και η ζάχαρη που είναι οργανικό υλικό πρέπει να απεικονίζεται με πορτοκαλί χρώμα σε κάθε οθόνη του συστήματος. </w:t>
            </w:r>
            <w:r w:rsidRPr="00EE5DD1">
              <w:rPr>
                <w:rFonts w:cs="Arial"/>
              </w:rPr>
              <w:t>Η ανίχνευση και ο διαχωρισμός των περιεχομένων σε οργανικά - ανόργανα - μικτά και ο εντοπισμός των υπόπτων πρέπει να ολοκληρώνεται αυτόματα χωρίς την παρέμβαση του χειριστή με μια και μοναδική διέλευση του αντικειμένου μέσα από τη συσκευή.</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D64861" w:rsidRDefault="00E22D37" w:rsidP="00E22D37">
            <w:pPr>
              <w:spacing w:before="120" w:after="120"/>
              <w:ind w:right="-22"/>
              <w:jc w:val="both"/>
              <w:rPr>
                <w:rFonts w:cs="Arial"/>
              </w:rPr>
            </w:pPr>
            <w:r w:rsidRPr="00D64861">
              <w:rPr>
                <w:rFonts w:cs="Arial"/>
              </w:rPr>
              <w:t xml:space="preserve">(β.) </w:t>
            </w:r>
            <w:r w:rsidRPr="00084C01">
              <w:rPr>
                <w:rFonts w:cs="Arial"/>
                <w:b/>
              </w:rPr>
              <w:t>Μονοσυρματική διακριτική ικανότητα</w:t>
            </w:r>
            <w:r w:rsidRPr="00D64861">
              <w:rPr>
                <w:rFonts w:cs="Arial"/>
              </w:rPr>
              <w:t xml:space="preserve"> </w:t>
            </w:r>
            <w:r w:rsidRPr="00D64861">
              <w:rPr>
                <w:rFonts w:cs="Arial"/>
                <w:i/>
              </w:rPr>
              <w:t>(</w:t>
            </w:r>
            <w:r w:rsidRPr="00D64861">
              <w:rPr>
                <w:rFonts w:cs="Arial"/>
                <w:i/>
                <w:lang w:val="en-US"/>
              </w:rPr>
              <w:t>single</w:t>
            </w:r>
            <w:r w:rsidRPr="00D64861">
              <w:rPr>
                <w:rFonts w:cs="Arial"/>
                <w:i/>
              </w:rPr>
              <w:t xml:space="preserve"> </w:t>
            </w:r>
            <w:r w:rsidRPr="00D64861">
              <w:rPr>
                <w:rFonts w:cs="Arial"/>
                <w:i/>
                <w:lang w:val="en-US"/>
              </w:rPr>
              <w:t>wire</w:t>
            </w:r>
            <w:r w:rsidRPr="00D64861">
              <w:rPr>
                <w:rFonts w:cs="Arial"/>
                <w:i/>
              </w:rPr>
              <w:t xml:space="preserve"> </w:t>
            </w:r>
            <w:r w:rsidRPr="00D64861">
              <w:rPr>
                <w:rFonts w:cs="Arial"/>
                <w:i/>
                <w:lang w:val="en-US"/>
              </w:rPr>
              <w:t>resolution</w:t>
            </w:r>
            <w:r w:rsidRPr="00D64861">
              <w:rPr>
                <w:rFonts w:cs="Arial"/>
                <w:i/>
              </w:rPr>
              <w:t xml:space="preserve"> - SWR)</w:t>
            </w:r>
            <w:r w:rsidRPr="00D64861">
              <w:rPr>
                <w:rFonts w:cs="Arial"/>
              </w:rPr>
              <w:t xml:space="preserve"> ως εξής:</w:t>
            </w:r>
          </w:p>
          <w:p w:rsidR="00E22D37" w:rsidRPr="00D64861" w:rsidRDefault="00E22D37" w:rsidP="00E22D37">
            <w:pPr>
              <w:spacing w:before="120" w:after="120"/>
              <w:ind w:right="-22"/>
              <w:jc w:val="both"/>
              <w:rPr>
                <w:rFonts w:cs="Arial"/>
              </w:rPr>
            </w:pPr>
            <w:r w:rsidRPr="00D64861">
              <w:rPr>
                <w:rFonts w:cs="Arial"/>
              </w:rPr>
              <w:t xml:space="preserve">Η εμφανιζόμενη στην οθόνη εικόνα πρέπει να επιτρέπει στο </w:t>
            </w:r>
            <w:r w:rsidRPr="00D64861">
              <w:rPr>
                <w:rFonts w:cs="Arial"/>
              </w:rPr>
              <w:lastRenderedPageBreak/>
              <w:t>χειριστή να διακρίνει</w:t>
            </w:r>
            <w:r>
              <w:rPr>
                <w:rFonts w:cs="Arial"/>
              </w:rPr>
              <w:t xml:space="preserve"> σε κάθε οθόνη του συστήματος,</w:t>
            </w:r>
            <w:r w:rsidRPr="00D64861">
              <w:rPr>
                <w:rFonts w:cs="Arial"/>
              </w:rPr>
              <w:t xml:space="preserve"> ένα γυμνό σύρμα από επικασσιτερωμένο χαλκό διατομής</w:t>
            </w:r>
            <w:r>
              <w:rPr>
                <w:rFonts w:cs="Arial"/>
                <w:b/>
              </w:rPr>
              <w:t xml:space="preserve"> (3</w:t>
            </w:r>
            <w:r w:rsidRPr="009E7A50">
              <w:rPr>
                <w:rFonts w:cs="Arial"/>
                <w:b/>
              </w:rPr>
              <w:t>2</w:t>
            </w:r>
            <w:r w:rsidRPr="00D64861">
              <w:rPr>
                <w:rFonts w:cs="Arial"/>
                <w:b/>
              </w:rPr>
              <w:t xml:space="preserve"> AWG)</w:t>
            </w:r>
            <w:r w:rsidRPr="00D64861">
              <w:rPr>
                <w:rFonts w:cs="Arial"/>
              </w:rPr>
              <w:t xml:space="preserve"> τοποθετημένο σε πολυμεθακρυλικό μεθύλιο (ΡΜΜΑ π.χ. </w:t>
            </w:r>
            <w:r w:rsidRPr="00D64861">
              <w:rPr>
                <w:rFonts w:cs="Arial"/>
                <w:lang w:val="en-US"/>
              </w:rPr>
              <w:t>Perspex</w:t>
            </w:r>
            <w:r w:rsidRPr="00D64861">
              <w:rPr>
                <w:rFonts w:cs="Arial"/>
              </w:rPr>
              <w:t xml:space="preserve">, </w:t>
            </w:r>
            <w:r w:rsidRPr="00D64861">
              <w:rPr>
                <w:rFonts w:cs="Arial"/>
                <w:lang w:val="en-US"/>
              </w:rPr>
              <w:t>Plexiglas</w:t>
            </w:r>
            <w:r>
              <w:rPr>
                <w:rFonts w:cs="Arial"/>
              </w:rPr>
              <w:t xml:space="preserve">), </w:t>
            </w:r>
            <w:r w:rsidRPr="00512234">
              <w:rPr>
                <w:rFonts w:asciiTheme="minorHAnsi" w:hAnsiTheme="minorHAnsi" w:cstheme="minorHAnsi"/>
              </w:rPr>
              <w:t>από τη συγκεκριμένη ομάδα συρμάτων που περιλαμβάνονται στην τυποποιημένη βαλίτσα για σχετικούς ελέγχους ECAC stp</w:t>
            </w:r>
            <w:r>
              <w:rPr>
                <w:rFonts w:asciiTheme="minorHAnsi" w:hAnsiTheme="minorHAnsi" w:cstheme="minorHAnsi"/>
              </w:rPr>
              <w:t xml:space="preserve">,  </w:t>
            </w:r>
          </w:p>
        </w:tc>
        <w:tc>
          <w:tcPr>
            <w:tcW w:w="1275" w:type="dxa"/>
            <w:vAlign w:val="center"/>
          </w:tcPr>
          <w:p w:rsidR="00E22D37" w:rsidRPr="00D64861" w:rsidRDefault="00E22D37" w:rsidP="00E22D37">
            <w:pPr>
              <w:spacing w:after="0" w:line="240" w:lineRule="auto"/>
              <w:jc w:val="center"/>
            </w:pPr>
            <w:r w:rsidRPr="00D64861">
              <w:lastRenderedPageBreak/>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D64861" w:rsidRDefault="00E22D37" w:rsidP="00E22D37">
            <w:pPr>
              <w:spacing w:before="120" w:after="120"/>
              <w:ind w:right="-22"/>
              <w:jc w:val="both"/>
              <w:rPr>
                <w:rFonts w:cs="Arial"/>
              </w:rPr>
            </w:pPr>
            <w:r>
              <w:rPr>
                <w:rFonts w:cs="Arial"/>
              </w:rPr>
              <w:lastRenderedPageBreak/>
              <w:t>(γ</w:t>
            </w:r>
            <w:r w:rsidRPr="00D64861">
              <w:rPr>
                <w:rFonts w:cs="Arial"/>
              </w:rPr>
              <w:t xml:space="preserve">.) </w:t>
            </w:r>
            <w:r w:rsidRPr="008B44CF">
              <w:rPr>
                <w:rFonts w:cs="Arial"/>
                <w:b/>
              </w:rPr>
              <w:t>Χρήσιμη διαπερατότητα</w:t>
            </w:r>
            <w:r w:rsidRPr="00D64861">
              <w:rPr>
                <w:rFonts w:cs="Arial"/>
              </w:rPr>
              <w:t xml:space="preserve"> </w:t>
            </w:r>
            <w:r w:rsidRPr="00D64861">
              <w:rPr>
                <w:rFonts w:cs="Arial"/>
                <w:i/>
              </w:rPr>
              <w:t>(</w:t>
            </w:r>
            <w:r w:rsidRPr="00D64861">
              <w:rPr>
                <w:rFonts w:cs="Arial"/>
                <w:i/>
                <w:lang w:val="en-US"/>
              </w:rPr>
              <w:t>useful</w:t>
            </w:r>
            <w:r w:rsidRPr="00D64861">
              <w:rPr>
                <w:rFonts w:cs="Arial"/>
                <w:i/>
              </w:rPr>
              <w:t xml:space="preserve"> </w:t>
            </w:r>
            <w:r w:rsidRPr="00D64861">
              <w:rPr>
                <w:rFonts w:cs="Arial"/>
                <w:i/>
                <w:lang w:val="en-US"/>
              </w:rPr>
              <w:t>penetration</w:t>
            </w:r>
            <w:r w:rsidRPr="00D64861">
              <w:rPr>
                <w:rFonts w:cs="Arial"/>
                <w:i/>
              </w:rPr>
              <w:t xml:space="preserve"> - </w:t>
            </w:r>
            <w:r w:rsidRPr="00D64861">
              <w:rPr>
                <w:rFonts w:cs="Arial"/>
                <w:i/>
                <w:lang w:val="en-US"/>
              </w:rPr>
              <w:t>UP</w:t>
            </w:r>
            <w:r w:rsidRPr="00D64861">
              <w:rPr>
                <w:rFonts w:cs="Arial"/>
                <w:i/>
              </w:rPr>
              <w:t>)</w:t>
            </w:r>
            <w:r w:rsidRPr="00D64861">
              <w:rPr>
                <w:rFonts w:cs="Arial"/>
              </w:rPr>
              <w:t xml:space="preserve"> ως εξής:</w:t>
            </w:r>
          </w:p>
          <w:p w:rsidR="00E22D37" w:rsidRPr="00932FAA" w:rsidRDefault="00E22D37" w:rsidP="00E22D37">
            <w:pPr>
              <w:spacing w:before="120" w:after="120"/>
              <w:ind w:right="-22"/>
              <w:jc w:val="both"/>
              <w:rPr>
                <w:rFonts w:cs="Arial"/>
              </w:rPr>
            </w:pPr>
            <w:r>
              <w:rPr>
                <w:rFonts w:asciiTheme="minorHAnsi" w:hAnsiTheme="minorHAnsi" w:cstheme="minorHAnsi"/>
              </w:rPr>
              <w:t>Η</w:t>
            </w:r>
            <w:r w:rsidRPr="00512234">
              <w:rPr>
                <w:rFonts w:asciiTheme="minorHAnsi" w:hAnsiTheme="minorHAnsi" w:cstheme="minorHAnsi"/>
              </w:rPr>
              <w:t xml:space="preserve"> εμφανιζόμενη στην οθόνη εικόνα πρέπει να επιτρέπει στο χειριστή να διακρίνει </w:t>
            </w:r>
            <w:r>
              <w:rPr>
                <w:rFonts w:asciiTheme="minorHAnsi" w:hAnsiTheme="minorHAnsi" w:cstheme="minorHAnsi"/>
              </w:rPr>
              <w:t xml:space="preserve">σε κάθε οθόνη του συστήματος, </w:t>
            </w:r>
            <w:r w:rsidRPr="00512234">
              <w:rPr>
                <w:rFonts w:asciiTheme="minorHAnsi" w:hAnsiTheme="minorHAnsi" w:cstheme="minorHAnsi"/>
              </w:rPr>
              <w:t>ένα γυμνό σύρμα από επικασ</w:t>
            </w:r>
            <w:r>
              <w:rPr>
                <w:rFonts w:asciiTheme="minorHAnsi" w:hAnsiTheme="minorHAnsi" w:cstheme="minorHAnsi"/>
              </w:rPr>
              <w:t xml:space="preserve">σιτερωμένο χαλκό διατομής </w:t>
            </w:r>
            <w:r w:rsidRPr="00932FAA">
              <w:rPr>
                <w:rFonts w:asciiTheme="minorHAnsi" w:hAnsiTheme="minorHAnsi" w:cstheme="minorHAnsi"/>
                <w:b/>
              </w:rPr>
              <w:t xml:space="preserve"> (3</w:t>
            </w:r>
            <w:r>
              <w:rPr>
                <w:rFonts w:asciiTheme="minorHAnsi" w:hAnsiTheme="minorHAnsi" w:cstheme="minorHAnsi"/>
                <w:b/>
              </w:rPr>
              <w:t>2</w:t>
            </w:r>
            <w:r w:rsidRPr="00932FAA">
              <w:rPr>
                <w:rFonts w:asciiTheme="minorHAnsi" w:hAnsiTheme="minorHAnsi" w:cstheme="minorHAnsi"/>
                <w:b/>
              </w:rPr>
              <w:t xml:space="preserve"> AWG)</w:t>
            </w:r>
            <w:r w:rsidRPr="00512234">
              <w:rPr>
                <w:rFonts w:asciiTheme="minorHAnsi" w:hAnsiTheme="minorHAnsi" w:cstheme="minorHAnsi"/>
              </w:rPr>
              <w:t xml:space="preserve"> πίσω από πλάκα αλουμινίου πάχους </w:t>
            </w:r>
            <w:r>
              <w:rPr>
                <w:rFonts w:asciiTheme="minorHAnsi" w:hAnsiTheme="minorHAnsi" w:cstheme="minorHAnsi"/>
                <w:b/>
              </w:rPr>
              <w:t xml:space="preserve"> 7/16’’</w:t>
            </w:r>
            <w:r w:rsidRPr="00512234">
              <w:rPr>
                <w:rFonts w:asciiTheme="minorHAnsi" w:hAnsiTheme="minorHAnsi" w:cstheme="minorHAnsi"/>
              </w:rPr>
              <w:t xml:space="preserve"> από τη συγκεκριμένη ομάδα συρμάτων που περιλαμβάνονται στην τυποποιημένη βαλίτσα για σχετικούς ελέγχους ECAC stp</w:t>
            </w:r>
            <w:r>
              <w:rPr>
                <w:rFonts w:asciiTheme="minorHAnsi" w:hAnsiTheme="minorHAnsi" w:cstheme="minorHAnsi"/>
              </w:rPr>
              <w:t xml:space="preserve">,   </w:t>
            </w:r>
          </w:p>
        </w:tc>
        <w:tc>
          <w:tcPr>
            <w:tcW w:w="1275" w:type="dxa"/>
            <w:vAlign w:val="center"/>
          </w:tcPr>
          <w:p w:rsidR="00E22D37" w:rsidRPr="00D64861" w:rsidRDefault="00E22D37" w:rsidP="00E22D37">
            <w:pPr>
              <w:spacing w:after="0" w:line="240" w:lineRule="auto"/>
              <w:jc w:val="center"/>
            </w:pPr>
            <w:r>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spacing w:before="40" w:after="40"/>
              <w:rPr>
                <w:rFonts w:asciiTheme="minorHAnsi" w:hAnsiTheme="minorHAnsi" w:cstheme="minorHAnsi"/>
              </w:rPr>
            </w:pPr>
            <w:r>
              <w:rPr>
                <w:rFonts w:asciiTheme="minorHAnsi" w:hAnsiTheme="minorHAnsi" w:cstheme="minorHAnsi"/>
              </w:rPr>
              <w:t>(δ</w:t>
            </w:r>
            <w:r w:rsidRPr="00512234">
              <w:rPr>
                <w:rFonts w:asciiTheme="minorHAnsi" w:hAnsiTheme="minorHAnsi" w:cstheme="minorHAnsi"/>
              </w:rPr>
              <w:t xml:space="preserve">) </w:t>
            </w:r>
            <w:r w:rsidRPr="00E31AD4">
              <w:rPr>
                <w:rFonts w:asciiTheme="minorHAnsi" w:hAnsiTheme="minorHAnsi" w:cstheme="minorHAnsi"/>
                <w:b/>
              </w:rPr>
              <w:t>Χωρική διακριτική ικανότητα</w:t>
            </w:r>
            <w:r w:rsidRPr="00512234">
              <w:rPr>
                <w:rFonts w:asciiTheme="minorHAnsi" w:hAnsiTheme="minorHAnsi" w:cstheme="minorHAnsi"/>
              </w:rPr>
              <w:t xml:space="preserve"> (spatial resolution - SR) ως εξής: </w:t>
            </w:r>
          </w:p>
          <w:p w:rsidR="00E22D37" w:rsidRPr="00512234" w:rsidRDefault="00E22D37" w:rsidP="00E22D37">
            <w:pPr>
              <w:spacing w:before="40" w:after="40"/>
              <w:jc w:val="both"/>
              <w:rPr>
                <w:rFonts w:asciiTheme="minorHAnsi" w:hAnsiTheme="minorHAnsi" w:cstheme="minorHAnsi"/>
              </w:rPr>
            </w:pPr>
            <w:r w:rsidRPr="00512234">
              <w:rPr>
                <w:rFonts w:asciiTheme="minorHAnsi" w:hAnsiTheme="minorHAnsi" w:cstheme="minorHAnsi"/>
              </w:rPr>
              <w:t xml:space="preserve">η εμφανιζόμενη στην οθόνη εικόνα πρέπει να επιτρέπει στον χειριστή να διακρίνει </w:t>
            </w:r>
            <w:r>
              <w:rPr>
                <w:rFonts w:asciiTheme="minorHAnsi" w:hAnsiTheme="minorHAnsi" w:cstheme="minorHAnsi"/>
              </w:rPr>
              <w:t xml:space="preserve">σε κάθε οθόνη του συστήματος, </w:t>
            </w:r>
            <w:r w:rsidRPr="00512234">
              <w:rPr>
                <w:rFonts w:asciiTheme="minorHAnsi" w:hAnsiTheme="minorHAnsi" w:cstheme="minorHAnsi"/>
              </w:rPr>
              <w:t>χάλκινα δικτυώματα αποτελούμενα από παράλ</w:t>
            </w:r>
            <w:r>
              <w:rPr>
                <w:rFonts w:asciiTheme="minorHAnsi" w:hAnsiTheme="minorHAnsi" w:cstheme="minorHAnsi"/>
              </w:rPr>
              <w:t xml:space="preserve">ληλες λωρίδες χαλκού πλάτους </w:t>
            </w:r>
            <w:r>
              <w:rPr>
                <w:rFonts w:asciiTheme="minorHAnsi" w:hAnsiTheme="minorHAnsi" w:cstheme="minorHAnsi"/>
                <w:b/>
              </w:rPr>
              <w:t xml:space="preserve"> </w:t>
            </w:r>
            <w:r w:rsidR="009938E1">
              <w:rPr>
                <w:rFonts w:asciiTheme="minorHAnsi" w:hAnsiTheme="minorHAnsi" w:cstheme="minorHAnsi"/>
                <w:b/>
              </w:rPr>
              <w:t>2</w:t>
            </w:r>
            <w:r w:rsidRPr="00E31AD4">
              <w:rPr>
                <w:rFonts w:asciiTheme="minorHAnsi" w:hAnsiTheme="minorHAnsi" w:cstheme="minorHAnsi"/>
                <w:b/>
              </w:rPr>
              <w:t xml:space="preserve"> mm</w:t>
            </w:r>
            <w:r>
              <w:rPr>
                <w:rFonts w:asciiTheme="minorHAnsi" w:hAnsiTheme="minorHAnsi" w:cstheme="minorHAnsi"/>
              </w:rPr>
              <w:t xml:space="preserve"> με βήμα </w:t>
            </w:r>
            <w:r w:rsidRPr="00512234">
              <w:rPr>
                <w:rFonts w:asciiTheme="minorHAnsi" w:hAnsiTheme="minorHAnsi" w:cstheme="minorHAnsi"/>
              </w:rPr>
              <w:t xml:space="preserve"> εύρους 4 mm</w:t>
            </w:r>
            <w:r>
              <w:rPr>
                <w:rFonts w:asciiTheme="minorHAnsi" w:hAnsiTheme="minorHAnsi" w:cstheme="minorHAnsi"/>
              </w:rPr>
              <w:t>,</w:t>
            </w:r>
            <w:r w:rsidRPr="00512234">
              <w:rPr>
                <w:rFonts w:asciiTheme="minorHAnsi" w:hAnsiTheme="minorHAnsi" w:cstheme="minorHAnsi"/>
              </w:rPr>
              <w:t xml:space="preserve"> με τις σχισμές παράλληλες </w:t>
            </w:r>
            <w:r>
              <w:rPr>
                <w:rFonts w:asciiTheme="minorHAnsi" w:hAnsiTheme="minorHAnsi" w:cstheme="minorHAnsi"/>
              </w:rPr>
              <w:t xml:space="preserve"> ή</w:t>
            </w:r>
            <w:r w:rsidRPr="00512234">
              <w:rPr>
                <w:rFonts w:asciiTheme="minorHAnsi" w:hAnsiTheme="minorHAnsi" w:cstheme="minorHAnsi"/>
              </w:rPr>
              <w:t xml:space="preserve"> κάθετες προς τη φορά κίνησης του ιμάντα. Τα ελεγχόμενα δικτυώματα περιλαμβάνονται στην τυποποιημένη βαλίτσα για σχετικούς ελέγχους ECAC stp</w:t>
            </w:r>
            <w:r>
              <w:rPr>
                <w:rFonts w:asciiTheme="minorHAnsi" w:hAnsiTheme="minorHAnsi" w:cstheme="minorHAnsi"/>
              </w:rPr>
              <w:t xml:space="preserve">,   </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D64861" w:rsidRDefault="00E22D37" w:rsidP="00E22D37">
            <w:pPr>
              <w:spacing w:before="120" w:after="120"/>
              <w:ind w:right="-22"/>
              <w:jc w:val="both"/>
              <w:rPr>
                <w:rFonts w:cs="Arial"/>
              </w:rPr>
            </w:pPr>
            <w:r w:rsidRPr="00D64861">
              <w:rPr>
                <w:rFonts w:cs="Arial"/>
              </w:rPr>
              <w:t xml:space="preserve">(ε.) </w:t>
            </w:r>
            <w:r w:rsidRPr="008B44CF">
              <w:rPr>
                <w:rFonts w:cs="Arial"/>
                <w:b/>
              </w:rPr>
              <w:t>Απλή διαπερατότητα</w:t>
            </w:r>
            <w:r w:rsidRPr="00D64861">
              <w:rPr>
                <w:rFonts w:cs="Arial"/>
              </w:rPr>
              <w:t xml:space="preserve"> </w:t>
            </w:r>
            <w:r w:rsidRPr="00D64861">
              <w:rPr>
                <w:rFonts w:cs="Arial"/>
                <w:i/>
              </w:rPr>
              <w:t>(</w:t>
            </w:r>
            <w:r w:rsidRPr="00D64861">
              <w:rPr>
                <w:rFonts w:cs="Arial"/>
                <w:i/>
                <w:lang w:val="en-US"/>
              </w:rPr>
              <w:t>simple</w:t>
            </w:r>
            <w:r w:rsidRPr="00D64861">
              <w:rPr>
                <w:rFonts w:cs="Arial"/>
                <w:i/>
              </w:rPr>
              <w:t xml:space="preserve"> </w:t>
            </w:r>
            <w:r w:rsidRPr="00D64861">
              <w:rPr>
                <w:rFonts w:cs="Arial"/>
                <w:i/>
                <w:lang w:val="en-US"/>
              </w:rPr>
              <w:t>penetration</w:t>
            </w:r>
            <w:r w:rsidRPr="00D64861">
              <w:rPr>
                <w:rFonts w:cs="Arial"/>
                <w:i/>
              </w:rPr>
              <w:t xml:space="preserve"> - </w:t>
            </w:r>
            <w:r w:rsidRPr="00D64861">
              <w:rPr>
                <w:rFonts w:cs="Arial"/>
                <w:i/>
                <w:lang w:val="en-US"/>
              </w:rPr>
              <w:t>SP</w:t>
            </w:r>
            <w:r w:rsidRPr="00D64861">
              <w:rPr>
                <w:rFonts w:cs="Arial"/>
                <w:i/>
              </w:rPr>
              <w:t>)</w:t>
            </w:r>
            <w:r w:rsidRPr="00D64861">
              <w:rPr>
                <w:rFonts w:cs="Arial"/>
              </w:rPr>
              <w:t xml:space="preserve"> ως εξής:</w:t>
            </w:r>
          </w:p>
          <w:p w:rsidR="00E22D37" w:rsidRDefault="00E22D37" w:rsidP="00E22D37">
            <w:pPr>
              <w:spacing w:before="120" w:after="120"/>
              <w:ind w:left="426" w:right="-22"/>
              <w:jc w:val="both"/>
              <w:rPr>
                <w:rFonts w:cs="Arial"/>
              </w:rPr>
            </w:pPr>
            <w:r w:rsidRPr="00D64861">
              <w:rPr>
                <w:rFonts w:cs="Arial"/>
                <w:lang w:val="en-US"/>
              </w:rPr>
              <w:t>(</w:t>
            </w:r>
            <w:r w:rsidRPr="00D64861">
              <w:rPr>
                <w:rFonts w:cs="Arial"/>
              </w:rPr>
              <w:t>ε</w:t>
            </w:r>
            <w:r w:rsidRPr="00D64861">
              <w:rPr>
                <w:rFonts w:cs="Arial"/>
                <w:lang w:val="en-US"/>
              </w:rPr>
              <w:t xml:space="preserve">1.) </w:t>
            </w:r>
            <w:r w:rsidRPr="008B44CF">
              <w:rPr>
                <w:rFonts w:cs="Arial"/>
                <w:b/>
              </w:rPr>
              <w:t>Λεπτά</w:t>
            </w:r>
            <w:r w:rsidRPr="008B44CF">
              <w:rPr>
                <w:rFonts w:cs="Arial"/>
                <w:b/>
                <w:lang w:val="en-US"/>
              </w:rPr>
              <w:t xml:space="preserve"> </w:t>
            </w:r>
            <w:r w:rsidRPr="008B44CF">
              <w:rPr>
                <w:rFonts w:cs="Arial"/>
                <w:b/>
              </w:rPr>
              <w:t>υλικά</w:t>
            </w:r>
            <w:r w:rsidRPr="00D64861">
              <w:rPr>
                <w:rFonts w:cs="Arial"/>
                <w:lang w:val="en-US"/>
              </w:rPr>
              <w:t xml:space="preserve"> </w:t>
            </w:r>
            <w:r w:rsidRPr="00D64861">
              <w:rPr>
                <w:rFonts w:cs="Arial"/>
                <w:i/>
                <w:lang w:val="en-US"/>
              </w:rPr>
              <w:t>(thin materials)</w:t>
            </w:r>
            <w:r w:rsidRPr="00D64861">
              <w:rPr>
                <w:rFonts w:cs="Arial"/>
                <w:lang w:val="en-US"/>
              </w:rPr>
              <w:t xml:space="preserve">. </w:t>
            </w:r>
            <w:r w:rsidRPr="0019132B">
              <w:rPr>
                <w:rFonts w:asciiTheme="minorHAnsi" w:hAnsiTheme="minorHAnsi" w:cstheme="minorHAnsi"/>
                <w:lang w:val="en-US"/>
              </w:rPr>
              <w:t xml:space="preserve"> </w:t>
            </w:r>
            <w:r w:rsidRPr="00512234">
              <w:rPr>
                <w:rFonts w:asciiTheme="minorHAnsi" w:hAnsiTheme="minorHAnsi" w:cstheme="minorHAnsi"/>
              </w:rPr>
              <w:t>Η εμφανιζόμενη στην οθόνη εικόνα πρέπει να επιτρέπει στο χειριστή να διακρίνει</w:t>
            </w:r>
            <w:r>
              <w:rPr>
                <w:rFonts w:asciiTheme="minorHAnsi" w:hAnsiTheme="minorHAnsi" w:cstheme="minorHAnsi"/>
              </w:rPr>
              <w:t xml:space="preserve"> σε κάθε οθόνη του συστήματος,</w:t>
            </w:r>
            <w:r w:rsidRPr="00512234">
              <w:rPr>
                <w:rFonts w:asciiTheme="minorHAnsi" w:hAnsiTheme="minorHAnsi" w:cstheme="minorHAnsi"/>
              </w:rPr>
              <w:t xml:space="preserve"> μεταξύ τους λ</w:t>
            </w:r>
            <w:r>
              <w:rPr>
                <w:rFonts w:asciiTheme="minorHAnsi" w:hAnsiTheme="minorHAnsi" w:cstheme="minorHAnsi"/>
              </w:rPr>
              <w:t xml:space="preserve">επτά χαλύβδινα φύλλα πάχους </w:t>
            </w:r>
            <w:r w:rsidRPr="0019132B">
              <w:rPr>
                <w:rFonts w:asciiTheme="minorHAnsi" w:hAnsiTheme="minorHAnsi" w:cstheme="minorHAnsi"/>
                <w:b/>
              </w:rPr>
              <w:t>0,10 mm</w:t>
            </w:r>
            <w:r w:rsidRPr="00512234">
              <w:rPr>
                <w:rFonts w:asciiTheme="minorHAnsi" w:hAnsiTheme="minorHAnsi" w:cstheme="minorHAnsi"/>
              </w:rPr>
              <w:t xml:space="preserve"> από τη συγκεκριμένη ομάδα λεπτών υλικών που περιλαμβάνονται στην τυποποιημένη βαλίτσα </w:t>
            </w:r>
            <w:r>
              <w:rPr>
                <w:rFonts w:asciiTheme="minorHAnsi" w:hAnsiTheme="minorHAnsi" w:cstheme="minorHAnsi"/>
              </w:rPr>
              <w:t xml:space="preserve">για σχετικούς ελέγχους ECAC stp,  </w:t>
            </w:r>
          </w:p>
          <w:p w:rsidR="00E22D37" w:rsidRPr="00D64861" w:rsidRDefault="00E22D37" w:rsidP="00E22D37">
            <w:pPr>
              <w:spacing w:before="120" w:after="120"/>
              <w:ind w:left="426" w:right="-22"/>
              <w:jc w:val="both"/>
              <w:rPr>
                <w:rFonts w:cs="Arial"/>
              </w:rPr>
            </w:pPr>
            <w:r w:rsidRPr="005F3636">
              <w:rPr>
                <w:rFonts w:cs="Arial"/>
              </w:rPr>
              <w:t xml:space="preserve"> </w:t>
            </w:r>
            <w:r w:rsidRPr="00D64861">
              <w:rPr>
                <w:rFonts w:cs="Arial"/>
                <w:lang w:val="en-US"/>
              </w:rPr>
              <w:t>(</w:t>
            </w:r>
            <w:r w:rsidRPr="00D64861">
              <w:rPr>
                <w:rFonts w:cs="Arial"/>
              </w:rPr>
              <w:t>ε</w:t>
            </w:r>
            <w:r w:rsidRPr="00D64861">
              <w:rPr>
                <w:rFonts w:cs="Arial"/>
                <w:lang w:val="en-US"/>
              </w:rPr>
              <w:t xml:space="preserve">2.) </w:t>
            </w:r>
            <w:r w:rsidRPr="008B44CF">
              <w:rPr>
                <w:rFonts w:cs="Arial"/>
                <w:b/>
              </w:rPr>
              <w:t>Συμπαγή</w:t>
            </w:r>
            <w:r w:rsidRPr="008B44CF">
              <w:rPr>
                <w:rFonts w:cs="Arial"/>
                <w:b/>
                <w:lang w:val="en-US"/>
              </w:rPr>
              <w:t xml:space="preserve"> </w:t>
            </w:r>
            <w:r w:rsidRPr="008B44CF">
              <w:rPr>
                <w:rFonts w:cs="Arial"/>
                <w:b/>
              </w:rPr>
              <w:t>υλικά</w:t>
            </w:r>
            <w:r w:rsidRPr="00D64861">
              <w:rPr>
                <w:rFonts w:cs="Arial"/>
                <w:lang w:val="en-US"/>
              </w:rPr>
              <w:t xml:space="preserve"> </w:t>
            </w:r>
            <w:r w:rsidRPr="00D64861">
              <w:rPr>
                <w:rFonts w:cs="Arial"/>
                <w:i/>
                <w:lang w:val="en-US"/>
              </w:rPr>
              <w:t>(thick materials)</w:t>
            </w:r>
            <w:r w:rsidRPr="00D64861">
              <w:rPr>
                <w:rFonts w:cs="Arial"/>
                <w:lang w:val="en-US"/>
              </w:rPr>
              <w:t xml:space="preserve">. </w:t>
            </w:r>
            <w:r w:rsidRPr="0019132B">
              <w:rPr>
                <w:rFonts w:asciiTheme="minorHAnsi" w:hAnsiTheme="minorHAnsi" w:cstheme="minorHAnsi"/>
                <w:lang w:val="en-US"/>
              </w:rPr>
              <w:t xml:space="preserve"> </w:t>
            </w:r>
            <w:r w:rsidRPr="00512234">
              <w:rPr>
                <w:rFonts w:asciiTheme="minorHAnsi" w:hAnsiTheme="minorHAnsi" w:cstheme="minorHAnsi"/>
              </w:rPr>
              <w:t>Η εμφανιζόμενη στην οθόνη εικόνα πρέπει να επιτρέπει στο χειριστή να διακρίνει</w:t>
            </w:r>
            <w:r>
              <w:rPr>
                <w:rFonts w:asciiTheme="minorHAnsi" w:hAnsiTheme="minorHAnsi" w:cstheme="minorHAnsi"/>
              </w:rPr>
              <w:t xml:space="preserve"> σε κάθε οθόνη του συστήματος</w:t>
            </w:r>
            <w:r w:rsidRPr="00512234">
              <w:rPr>
                <w:rFonts w:asciiTheme="minorHAnsi" w:hAnsiTheme="minorHAnsi" w:cstheme="minorHAnsi"/>
              </w:rPr>
              <w:t xml:space="preserve"> μία μολύβδινη ράβδο πάχους </w:t>
            </w:r>
            <w:r w:rsidRPr="0019132B">
              <w:rPr>
                <w:rFonts w:asciiTheme="minorHAnsi" w:hAnsiTheme="minorHAnsi" w:cstheme="minorHAnsi"/>
                <w:b/>
              </w:rPr>
              <w:t>1,5 mm</w:t>
            </w:r>
            <w:r w:rsidRPr="00512234">
              <w:rPr>
                <w:rFonts w:asciiTheme="minorHAnsi" w:hAnsiTheme="minorHAnsi" w:cstheme="minorHAnsi"/>
              </w:rPr>
              <w:t xml:space="preserve"> πίσω από χάλυβα πάχους </w:t>
            </w:r>
            <w:r>
              <w:rPr>
                <w:rFonts w:asciiTheme="minorHAnsi" w:hAnsiTheme="minorHAnsi" w:cstheme="minorHAnsi"/>
                <w:b/>
              </w:rPr>
              <w:t xml:space="preserve"> 28 </w:t>
            </w:r>
            <w:r w:rsidRPr="0019132B">
              <w:rPr>
                <w:rFonts w:asciiTheme="minorHAnsi" w:hAnsiTheme="minorHAnsi" w:cstheme="minorHAnsi"/>
                <w:b/>
              </w:rPr>
              <w:t>mm</w:t>
            </w:r>
            <w:r w:rsidRPr="00512234">
              <w:rPr>
                <w:rFonts w:asciiTheme="minorHAnsi" w:hAnsiTheme="minorHAnsi" w:cstheme="minorHAnsi"/>
              </w:rPr>
              <w:t xml:space="preserve"> όπως αυτός περιλαμβάνεται στην τυποποιημένη βαλίτσα για σχετικούς ελέγχους ECAC stp ως μέρος κλιμακωτού δοκιμίου</w:t>
            </w:r>
            <w:r>
              <w:rPr>
                <w:rFonts w:asciiTheme="minorHAnsi" w:hAnsiTheme="minorHAnsi" w:cstheme="minorHAnsi"/>
              </w:rP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787151"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spacing w:before="120" w:after="120"/>
              <w:ind w:right="-22"/>
              <w:jc w:val="both"/>
              <w:rPr>
                <w:rFonts w:cs="Arial"/>
              </w:rPr>
            </w:pPr>
            <w:r>
              <w:rPr>
                <w:rFonts w:cs="Arial"/>
              </w:rPr>
              <w:t xml:space="preserve">(ζ.) </w:t>
            </w:r>
            <w:r w:rsidRPr="005F3636">
              <w:rPr>
                <w:rFonts w:cs="Arial"/>
                <w:b/>
              </w:rPr>
              <w:t>Μεγέθυνση</w:t>
            </w:r>
            <w:r>
              <w:rPr>
                <w:rFonts w:cs="Arial"/>
              </w:rPr>
              <w:t xml:space="preserve"> (</w:t>
            </w:r>
            <w:r>
              <w:rPr>
                <w:rFonts w:cs="Arial"/>
                <w:lang w:val="en-US"/>
              </w:rPr>
              <w:t>zoom</w:t>
            </w:r>
            <w:r>
              <w:rPr>
                <w:rFonts w:cs="Arial"/>
              </w:rPr>
              <w:t>) ως εξής:</w:t>
            </w:r>
          </w:p>
          <w:p w:rsidR="00E22D37" w:rsidRDefault="00E22D37" w:rsidP="00E22D37">
            <w:pPr>
              <w:spacing w:before="120" w:after="120"/>
              <w:ind w:right="-22"/>
              <w:jc w:val="both"/>
              <w:rPr>
                <w:rFonts w:cs="Arial"/>
              </w:rPr>
            </w:pPr>
            <w:r>
              <w:rPr>
                <w:rFonts w:cs="Arial"/>
              </w:rPr>
              <w:t xml:space="preserve">Η μονάδα </w:t>
            </w:r>
            <w:r>
              <w:rPr>
                <w:rFonts w:cs="Arial"/>
                <w:i/>
                <w:lang w:val="en-US"/>
              </w:rPr>
              <w:t>zoom</w:t>
            </w:r>
            <w:r>
              <w:rPr>
                <w:rFonts w:cs="Arial"/>
              </w:rPr>
              <w:t xml:space="preserve"> της συσκευής πρέπει να παρέχει δυνατότητα επισταμένης εξέτασης του υπό έλεγχο αντικειμένου και σε βήματα μέχρι και </w:t>
            </w:r>
            <w:r w:rsidRPr="009E7A50">
              <w:rPr>
                <w:rFonts w:cs="Arial"/>
                <w:b/>
              </w:rPr>
              <w:t>x4</w:t>
            </w:r>
            <w:r>
              <w:rPr>
                <w:rFonts w:cs="Arial"/>
              </w:rPr>
              <w:t xml:space="preserve"> τουλάχιστον σε κάθε οθόνη του συστήματος. Η συσκευή να διαθέτει ειδικό αλγόριθμο ώστε να εξαλείφει το φαινόμενο εμφάνισης </w:t>
            </w:r>
            <w:r>
              <w:rPr>
                <w:rFonts w:cs="Arial"/>
                <w:i/>
                <w:lang w:val="en-US"/>
              </w:rPr>
              <w:t>pixels</w:t>
            </w:r>
            <w:r>
              <w:rPr>
                <w:rFonts w:cs="Arial"/>
              </w:rPr>
              <w:t>, κατά την μεγέθυνση.</w:t>
            </w:r>
          </w:p>
        </w:tc>
        <w:tc>
          <w:tcPr>
            <w:tcW w:w="1275" w:type="dxa"/>
            <w:vAlign w:val="center"/>
          </w:tcPr>
          <w:p w:rsidR="00E22D37" w:rsidRDefault="00E22D37" w:rsidP="00E22D37">
            <w:pPr>
              <w:spacing w:after="0" w:line="240" w:lineRule="auto"/>
              <w:jc w:val="center"/>
            </w:pPr>
            <w:r>
              <w:t>ΝΑΙ</w:t>
            </w:r>
          </w:p>
        </w:tc>
        <w:tc>
          <w:tcPr>
            <w:tcW w:w="1276" w:type="dxa"/>
          </w:tcPr>
          <w:p w:rsidR="00E22D37" w:rsidRPr="00787151" w:rsidRDefault="00E22D37" w:rsidP="00E22D37">
            <w:pPr>
              <w:spacing w:after="0" w:line="240" w:lineRule="auto"/>
              <w:jc w:val="both"/>
            </w:pPr>
          </w:p>
        </w:tc>
        <w:tc>
          <w:tcPr>
            <w:tcW w:w="1559" w:type="dxa"/>
          </w:tcPr>
          <w:p w:rsidR="00E22D37" w:rsidRPr="00787151" w:rsidRDefault="00E22D37" w:rsidP="00E22D37">
            <w:pPr>
              <w:spacing w:after="0" w:line="240" w:lineRule="auto"/>
              <w:jc w:val="both"/>
            </w:pPr>
          </w:p>
        </w:tc>
      </w:tr>
      <w:tr w:rsidR="00E22D37" w:rsidRPr="0084025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spacing w:after="0" w:line="240" w:lineRule="auto"/>
              <w:jc w:val="both"/>
              <w:rPr>
                <w:b/>
              </w:rPr>
            </w:pPr>
            <w:r>
              <w:rPr>
                <w:b/>
              </w:rPr>
              <w:t>10</w:t>
            </w:r>
            <w:r w:rsidRPr="005E6DC9">
              <w:rPr>
                <w:b/>
              </w:rPr>
              <w:t>. ΕΓΓΥΗΣΗ ΚΑΛΗΣ ΛΕΙΤΟΥΡΓΙΑΣ</w:t>
            </w:r>
          </w:p>
        </w:tc>
        <w:tc>
          <w:tcPr>
            <w:tcW w:w="1275" w:type="dxa"/>
            <w:vAlign w:val="center"/>
          </w:tcPr>
          <w:p w:rsidR="00E22D37" w:rsidRPr="0084025C" w:rsidRDefault="00E22D37" w:rsidP="00E22D37">
            <w:pPr>
              <w:spacing w:after="0" w:line="240" w:lineRule="auto"/>
              <w:jc w:val="both"/>
            </w:pPr>
          </w:p>
        </w:tc>
        <w:tc>
          <w:tcPr>
            <w:tcW w:w="1276" w:type="dxa"/>
          </w:tcPr>
          <w:p w:rsidR="00E22D37" w:rsidRPr="0084025C" w:rsidRDefault="00E22D37" w:rsidP="00E22D37">
            <w:pPr>
              <w:spacing w:after="0" w:line="240" w:lineRule="auto"/>
              <w:jc w:val="both"/>
            </w:pPr>
          </w:p>
        </w:tc>
        <w:tc>
          <w:tcPr>
            <w:tcW w:w="1559" w:type="dxa"/>
          </w:tcPr>
          <w:p w:rsidR="00E22D37" w:rsidRPr="0084025C" w:rsidRDefault="00E22D37" w:rsidP="00E22D37">
            <w:pPr>
              <w:spacing w:after="0" w:line="240" w:lineRule="auto"/>
              <w:jc w:val="both"/>
            </w:pPr>
          </w:p>
        </w:tc>
      </w:tr>
      <w:tr w:rsidR="00E22D37" w:rsidRPr="0084025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lastRenderedPageBreak/>
              <w:t xml:space="preserve">(α.) Η προσφερόμενη συσκευή, με όλα τα συστήματα που την αποτελούν πχ ανιχνευτές, </w:t>
            </w:r>
            <w:bookmarkStart w:id="28" w:name="_Hlk526153188"/>
            <w:r>
              <w:t xml:space="preserve">ηλεκτρονικός υπολογιστής, οθόνη </w:t>
            </w:r>
            <w:bookmarkEnd w:id="28"/>
            <w:r>
              <w:t xml:space="preserve">κλπ., πρέπει να καλύπτεται από εγγύηση καλής λειτουργίας τουλάχιστον </w:t>
            </w:r>
            <w:r w:rsidRPr="009852DA">
              <w:rPr>
                <w:b/>
              </w:rPr>
              <w:t>δύο (2) ετών</w:t>
            </w:r>
            <w:r>
              <w:t xml:space="preserve"> η οποία θα αρχίζει από την ημερομηνία οριστικής παραλαβής της από την ΥΠΑ. </w:t>
            </w:r>
          </w:p>
          <w:p w:rsidR="00E22D37" w:rsidRPr="000C3DDB" w:rsidRDefault="00E22D37" w:rsidP="00E22D37">
            <w:pPr>
              <w:ind w:right="-22"/>
              <w:jc w:val="both"/>
            </w:pPr>
            <w:r w:rsidRPr="000C3DDB">
              <w:rPr>
                <w:rFonts w:cs="Calibri"/>
              </w:rPr>
              <w:t>Στα πλαίσια της περιόδου εγγύησης καλής λειτουργίας</w:t>
            </w:r>
            <w:r w:rsidRPr="000C3DDB">
              <w:t xml:space="preserve">, ο προμηθευτής είναι υποχρεωμένος να προβεί με δικές του δαπάνες, στην άμεση αντικατάσταση κάθε εξαρτήματος ή ανταλλακτικού που θα παρουσιάσει βλάβη ή φθορά λόγω κακής ποιότητας ή λανθασμένης συναρμολόγησης, καθώς και στην επισκευή γενικά κάθε βλάβης υλικού </w:t>
            </w:r>
            <w:r w:rsidRPr="000C3DDB">
              <w:rPr>
                <w:rFonts w:cs="Calibri"/>
              </w:rPr>
              <w:t>για το σύνολο του προσφερόμενου εξοπλισμού ακόμα και της περίπτωσης που ο χρήστης ενήργησε με τρόπο μη πρέποντα, αλλά μη περιγραφόμενο αναλυτικά στις οδηγίες λειτουργίας και προστασίας της συσκευής και θα καλύπτει τις ακόλουθες απαιτήσεις:</w:t>
            </w:r>
          </w:p>
          <w:p w:rsidR="00E22D37" w:rsidRDefault="00E22D37" w:rsidP="00E22D37">
            <w:pPr>
              <w:ind w:right="-22"/>
              <w:jc w:val="both"/>
              <w:rPr>
                <w:rFonts w:cstheme="minorHAnsi"/>
              </w:rPr>
            </w:pPr>
            <w:r w:rsidRPr="000C3DDB">
              <w:rPr>
                <w:rFonts w:cs="Calibri"/>
                <w:lang w:val="en-US"/>
              </w:rPr>
              <w:t>i</w:t>
            </w:r>
            <w:r w:rsidRPr="000C3DDB">
              <w:rPr>
                <w:rFonts w:cs="Calibri"/>
              </w:rPr>
              <w:t xml:space="preserve">. </w:t>
            </w:r>
            <w:r w:rsidRPr="008F3BD1">
              <w:rPr>
                <w:rFonts w:cs="Calibri"/>
                <w:color w:val="000000"/>
              </w:rPr>
              <w:t>Παροχή υπηρεσιών Τεχνικής Υποστήριξης με επίσκεψη στην τοποθεσία εγκατάστασης της συσκευής, και αποκατάσταση της βλάβης το αργότερο εντός τριών (3) εργάσιμων ημερών από την ημερομηνία σχετικού αιτήματος της Υπηρεσίας Πολιτικής</w:t>
            </w:r>
            <w:r>
              <w:rPr>
                <w:rFonts w:cs="Calibri"/>
                <w:color w:val="000000"/>
              </w:rPr>
              <w:t xml:space="preserve"> </w:t>
            </w:r>
            <w:r w:rsidRPr="008F3BD1">
              <w:rPr>
                <w:rFonts w:cs="Calibri"/>
                <w:color w:val="000000"/>
              </w:rPr>
              <w:t xml:space="preserve">Αεροπορία. </w:t>
            </w:r>
            <w:r w:rsidRPr="008F3BD1">
              <w:rPr>
                <w:rFonts w:cstheme="minorHAnsi"/>
              </w:rPr>
              <w:t>Εάν είναι</w:t>
            </w:r>
            <w:r w:rsidRPr="00022A4B">
              <w:rPr>
                <w:rFonts w:cstheme="minorHAnsi"/>
              </w:rPr>
              <w:t xml:space="preserve"> αποδεδειγμένα</w:t>
            </w:r>
            <w:r w:rsidRPr="008F3BD1">
              <w:rPr>
                <w:rFonts w:cstheme="minorHAnsi"/>
              </w:rPr>
              <w:t xml:space="preserve"> </w:t>
            </w:r>
            <w:r>
              <w:rPr>
                <w:rFonts w:cstheme="minorHAnsi"/>
              </w:rPr>
              <w:t>μη δυνατή</w:t>
            </w:r>
            <w:r w:rsidRPr="008F3BD1">
              <w:rPr>
                <w:rFonts w:cstheme="minorHAnsi"/>
              </w:rPr>
              <w:t xml:space="preserve"> η εκπλήρωση της απαίτησης για λόγο</w:t>
            </w:r>
            <w:r>
              <w:rPr>
                <w:rFonts w:cstheme="minorHAnsi"/>
              </w:rPr>
              <w:t>υς</w:t>
            </w:r>
            <w:r w:rsidRPr="008F3BD1">
              <w:rPr>
                <w:rFonts w:cstheme="minorHAnsi"/>
              </w:rPr>
              <w:t xml:space="preserve"> που δεν είναι υπαιτιότητα του προμηθευτή, όπως ειδικές συνθήκες καιρού ή διαθεσιμότητας εισιτηρίων (αεροπορικών και ακτοπλοϊκών), τότε η αποκατάσταση θα πρέπει να γίνεται το συντομότερο δυνατό</w:t>
            </w:r>
            <w:r>
              <w:rPr>
                <w:rFonts w:cstheme="minorHAnsi"/>
              </w:rPr>
              <w:t xml:space="preserve"> και όχι πάνω από 5 εργάσιμες</w:t>
            </w:r>
            <w:r w:rsidRPr="008F3BD1">
              <w:rPr>
                <w:rFonts w:cstheme="minorHAnsi"/>
              </w:rPr>
              <w:t>.</w:t>
            </w:r>
          </w:p>
          <w:p w:rsidR="00E22D37" w:rsidRPr="000C3DDB" w:rsidRDefault="00CD3B40" w:rsidP="00E22D37">
            <w:pPr>
              <w:ind w:right="-22"/>
              <w:jc w:val="both"/>
              <w:rPr>
                <w:rFonts w:asciiTheme="minorHAnsi" w:hAnsiTheme="minorHAnsi" w:cstheme="minorHAnsi"/>
                <w:highlight w:val="yellow"/>
              </w:rPr>
            </w:pPr>
            <w:r>
              <w:rPr>
                <w:rFonts w:asciiTheme="minorHAnsi" w:hAnsiTheme="minorHAnsi" w:cstheme="minorHAnsi"/>
              </w:rPr>
              <w:t xml:space="preserve">ιι. </w:t>
            </w:r>
            <w:r w:rsidR="00E22D37" w:rsidRPr="000C3DDB">
              <w:rPr>
                <w:rFonts w:asciiTheme="minorHAnsi" w:hAnsiTheme="minorHAnsi" w:cstheme="minorHAnsi"/>
              </w:rPr>
              <w:t xml:space="preserve">Οι οθόνες των συσκευών κατά την περίοδο εγγύησης θα αντικαθίσταται με νέες σε περίπτωση ενός καμένου ή κολλημένου </w:t>
            </w:r>
            <w:r w:rsidR="00E22D37" w:rsidRPr="000C3DDB">
              <w:rPr>
                <w:rFonts w:asciiTheme="minorHAnsi" w:hAnsiTheme="minorHAnsi" w:cstheme="minorHAnsi"/>
                <w:lang w:val="en-US"/>
              </w:rPr>
              <w:t>pixel</w:t>
            </w:r>
            <w:r w:rsidR="00E22D37" w:rsidRPr="000C3DDB">
              <w:rPr>
                <w:rFonts w:asciiTheme="minorHAnsi" w:hAnsiTheme="minorHAnsi" w:cstheme="minorHAnsi"/>
              </w:rPr>
              <w:t xml:space="preserve"> (ή </w:t>
            </w:r>
            <w:r w:rsidR="00E22D37" w:rsidRPr="000C3DDB">
              <w:rPr>
                <w:rFonts w:asciiTheme="minorHAnsi" w:hAnsiTheme="minorHAnsi" w:cstheme="minorHAnsi"/>
                <w:lang w:val="en-US"/>
              </w:rPr>
              <w:t>subpixel</w:t>
            </w:r>
            <w:r w:rsidR="00E22D37" w:rsidRPr="000C3DDB">
              <w:rPr>
                <w:rFonts w:asciiTheme="minorHAnsi" w:hAnsiTheme="minorHAnsi" w:cstheme="minorHAnsi"/>
              </w:rPr>
              <w:t>).</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84025C" w:rsidRDefault="00E22D37" w:rsidP="00E22D37">
            <w:pPr>
              <w:spacing w:after="0" w:line="240" w:lineRule="auto"/>
              <w:jc w:val="both"/>
            </w:pPr>
          </w:p>
        </w:tc>
        <w:tc>
          <w:tcPr>
            <w:tcW w:w="1559" w:type="dxa"/>
          </w:tcPr>
          <w:p w:rsidR="00E22D37" w:rsidRPr="0084025C" w:rsidRDefault="00E22D37" w:rsidP="00E22D37">
            <w:pPr>
              <w:spacing w:after="0" w:line="240" w:lineRule="auto"/>
              <w:jc w:val="both"/>
            </w:pPr>
          </w:p>
        </w:tc>
      </w:tr>
      <w:tr w:rsidR="00E22D37" w:rsidRPr="0084025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FB55D1" w:rsidRDefault="00E22D37" w:rsidP="00E22D37">
            <w:pPr>
              <w:ind w:right="-22"/>
              <w:jc w:val="both"/>
              <w:rPr>
                <w:szCs w:val="24"/>
              </w:rPr>
            </w:pPr>
            <w:r>
              <w:t xml:space="preserve">(β.) Ο προσφέρων και ο κατασκευαστής οφείλουν να εγγυηθούν εγγράφως στο φάκελο της Προσφοράς τη δυνατότητα χορήγησης ανταλλακτικών για την προσφερόμενη συσκευή για τουλάχιστον δέκα (10) έτη από την ημερομηνία οριστικής παραλαβής της από το Ελληνικό Δημόσιο.   </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84025C" w:rsidRDefault="00E22D37" w:rsidP="00E22D37">
            <w:pPr>
              <w:spacing w:after="0" w:line="240" w:lineRule="auto"/>
              <w:jc w:val="both"/>
            </w:pPr>
          </w:p>
        </w:tc>
        <w:tc>
          <w:tcPr>
            <w:tcW w:w="1559" w:type="dxa"/>
          </w:tcPr>
          <w:p w:rsidR="00E22D37" w:rsidRPr="0084025C" w:rsidRDefault="00E22D37" w:rsidP="00E22D37">
            <w:pPr>
              <w:spacing w:after="0" w:line="240" w:lineRule="auto"/>
              <w:jc w:val="both"/>
            </w:pPr>
          </w:p>
        </w:tc>
      </w:tr>
      <w:tr w:rsidR="00E22D37" w:rsidRPr="0084025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 xml:space="preserve">(γ.) Ο προσφέρων υποχρεούται να καταθέσει δήλωση του κατασκευαστή με το ποσοστό ελάχιστης διαθεσιμότητας </w:t>
            </w:r>
            <w:r>
              <w:rPr>
                <w:i/>
              </w:rPr>
              <w:t>(</w:t>
            </w:r>
            <w:r>
              <w:rPr>
                <w:i/>
                <w:lang w:val="en-US"/>
              </w:rPr>
              <w:t>availability</w:t>
            </w:r>
            <w:r>
              <w:rPr>
                <w:i/>
              </w:rPr>
              <w:t>)</w:t>
            </w:r>
            <w:r>
              <w:t xml:space="preserve"> της συσκευής, η οποία πρέπει να είναι </w:t>
            </w:r>
            <w:r w:rsidRPr="009E7A50">
              <w:t>τουλάχιστον 99% για λειτουργία 365 ημέρες</w:t>
            </w:r>
            <w:r>
              <w:t xml:space="preserve"> το έτος σε 24ωρη βάση. </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84025C" w:rsidRDefault="00E22D37" w:rsidP="00E22D37">
            <w:pPr>
              <w:spacing w:after="0" w:line="240" w:lineRule="auto"/>
              <w:jc w:val="both"/>
            </w:pPr>
          </w:p>
        </w:tc>
        <w:tc>
          <w:tcPr>
            <w:tcW w:w="1559" w:type="dxa"/>
          </w:tcPr>
          <w:p w:rsidR="00E22D37" w:rsidRPr="0084025C" w:rsidRDefault="00E22D37" w:rsidP="00E22D37">
            <w:pPr>
              <w:spacing w:after="0" w:line="240" w:lineRule="auto"/>
              <w:jc w:val="both"/>
            </w:pPr>
          </w:p>
        </w:tc>
      </w:tr>
      <w:tr w:rsidR="00E22D37" w:rsidRPr="0084025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C4752E" w:rsidRDefault="00E22D37" w:rsidP="00E22D37">
            <w:pPr>
              <w:ind w:right="-22"/>
              <w:jc w:val="both"/>
            </w:pPr>
            <w:r w:rsidRPr="00F8792C">
              <w:rPr>
                <w:lang w:eastAsia="el-GR"/>
              </w:rPr>
              <w:t>(δ)</w:t>
            </w:r>
            <w:r>
              <w:rPr>
                <w:lang w:eastAsia="el-GR"/>
              </w:rPr>
              <w:t xml:space="preserve"> </w:t>
            </w:r>
            <w:r>
              <w:t xml:space="preserve"> Η</w:t>
            </w:r>
            <w:r w:rsidRPr="003F7095">
              <w:t xml:space="preserve"> συντήρηση  του προσφερόμενου είδους σε όλα τα επίπεδά της θα γίνεται από τους Ηλεκτρονικούς </w:t>
            </w:r>
            <w:r w:rsidRPr="003F7095">
              <w:rPr>
                <w:lang w:val="en-US"/>
              </w:rPr>
              <w:t>ATSEP</w:t>
            </w:r>
            <w:r w:rsidRPr="003F7095">
              <w:t xml:space="preserve"> υπαλλήλους της ΥΠΑ</w:t>
            </w:r>
            <w:r>
              <w:t xml:space="preserve">, με εξαίρεση την περίοδο της εγγυήσεως. </w:t>
            </w:r>
          </w:p>
          <w:p w:rsidR="00C4752E" w:rsidRDefault="00E22D37" w:rsidP="00E22D37">
            <w:pPr>
              <w:ind w:right="-22"/>
              <w:jc w:val="both"/>
            </w:pPr>
            <w:r>
              <w:t>Κατά την περίοδο της εγγυήσεως η προληπτική συντήρηση</w:t>
            </w:r>
            <w:r w:rsidR="00784EF0">
              <w:rPr>
                <w:lang w:eastAsia="el-GR"/>
              </w:rPr>
              <w:t xml:space="preserve"> του </w:t>
            </w:r>
            <w:r w:rsidR="00784EF0">
              <w:rPr>
                <w:lang w:eastAsia="el-GR"/>
              </w:rPr>
              <w:lastRenderedPageBreak/>
              <w:t>προσφερόμενου είδους σε όλα τα επίπεδα της</w:t>
            </w:r>
            <w:r w:rsidR="00784EF0">
              <w:t xml:space="preserve"> </w:t>
            </w:r>
            <w:r>
              <w:t xml:space="preserve"> </w:t>
            </w:r>
            <w:r w:rsidRPr="003F7095">
              <w:t xml:space="preserve">θα γίνεται από τους Ηλεκτρονικούς </w:t>
            </w:r>
            <w:r w:rsidRPr="003F7095">
              <w:rPr>
                <w:lang w:val="en-US"/>
              </w:rPr>
              <w:t>ATSEP</w:t>
            </w:r>
            <w:r w:rsidRPr="003F7095">
              <w:t xml:space="preserve"> υπαλλήλους της ΥΠΑ</w:t>
            </w:r>
            <w:r>
              <w:t xml:space="preserve">. </w:t>
            </w:r>
          </w:p>
          <w:p w:rsidR="00E22D37" w:rsidRPr="00034E8B" w:rsidRDefault="00E22D37" w:rsidP="00E22D37">
            <w:pPr>
              <w:ind w:right="-22"/>
              <w:jc w:val="both"/>
              <w:rPr>
                <w:szCs w:val="24"/>
                <w:lang w:eastAsia="el-GR"/>
              </w:rPr>
            </w:pPr>
            <w:r>
              <w:t xml:space="preserve">Κατά την διάρκεια της εγγύησης οποιαδήποτε διορθωτική συντήρηση απαιτείται στις συσκευές </w:t>
            </w:r>
            <w:r w:rsidRPr="003F7095">
              <w:t>θα γίνεται με μέριμνα και έξοδα του Αναδόχου</w:t>
            </w:r>
            <w:r>
              <w:t xml:space="preserve"> παρουσία Ηλεκτρονικού </w:t>
            </w:r>
            <w:r>
              <w:rPr>
                <w:lang w:val="en-US"/>
              </w:rPr>
              <w:t>ATSEP</w:t>
            </w:r>
            <w:r>
              <w:t xml:space="preserve">, </w:t>
            </w:r>
            <w:r w:rsidRPr="003022ED">
              <w:t>κατόπιν προηγού</w:t>
            </w:r>
            <w:r>
              <w:t xml:space="preserve">μενης συνεννόησης με την ΥΠΑ/Δ6 </w:t>
            </w:r>
            <w:r>
              <w:rPr>
                <w:lang w:eastAsia="el-GR"/>
              </w:rPr>
              <w:t>εντός τριών</w:t>
            </w:r>
            <w:r w:rsidRPr="00F8792C">
              <w:rPr>
                <w:lang w:eastAsia="el-GR"/>
              </w:rPr>
              <w:t xml:space="preserve"> </w:t>
            </w:r>
            <w:r>
              <w:rPr>
                <w:lang w:eastAsia="el-GR"/>
              </w:rPr>
              <w:t>(3</w:t>
            </w:r>
            <w:r w:rsidRPr="00F8792C">
              <w:rPr>
                <w:lang w:eastAsia="el-GR"/>
              </w:rPr>
              <w:t>) εργάσιμων ημερών από την επομένη εργάσ</w:t>
            </w:r>
            <w:r>
              <w:rPr>
                <w:lang w:eastAsia="el-GR"/>
              </w:rPr>
              <w:t>ιμη της ενημέρωσης του Αναδόχου</w:t>
            </w:r>
            <w:r w:rsidRPr="00F8792C">
              <w:rPr>
                <w:lang w:eastAsia="el-GR"/>
              </w:rPr>
              <w:t>. Μετά, από κάθε τεχνική επέμβαση, ο Ανάδοχος θα ενημερώνει με έγγραφη αναφορά</w:t>
            </w:r>
            <w:r w:rsidR="00C4752E">
              <w:rPr>
                <w:lang w:eastAsia="el-GR"/>
              </w:rPr>
              <w:t xml:space="preserve"> στην Δ6</w:t>
            </w:r>
            <w:r w:rsidRPr="00F8792C">
              <w:rPr>
                <w:lang w:eastAsia="el-GR"/>
              </w:rPr>
              <w:t xml:space="preserve">. </w:t>
            </w:r>
          </w:p>
        </w:tc>
        <w:tc>
          <w:tcPr>
            <w:tcW w:w="1275" w:type="dxa"/>
            <w:vAlign w:val="center"/>
          </w:tcPr>
          <w:p w:rsidR="00E22D37" w:rsidRPr="004A4839" w:rsidRDefault="00E22D37" w:rsidP="00E22D37">
            <w:pPr>
              <w:spacing w:after="0" w:line="240" w:lineRule="auto"/>
              <w:jc w:val="center"/>
            </w:pPr>
            <w:r>
              <w:lastRenderedPageBreak/>
              <w:t>ΝΑΙ</w:t>
            </w:r>
          </w:p>
        </w:tc>
        <w:tc>
          <w:tcPr>
            <w:tcW w:w="1276" w:type="dxa"/>
          </w:tcPr>
          <w:p w:rsidR="00E22D37" w:rsidRPr="0084025C" w:rsidRDefault="00E22D37" w:rsidP="00E22D37">
            <w:pPr>
              <w:spacing w:after="0" w:line="240" w:lineRule="auto"/>
              <w:jc w:val="both"/>
            </w:pPr>
          </w:p>
        </w:tc>
        <w:tc>
          <w:tcPr>
            <w:tcW w:w="1559" w:type="dxa"/>
          </w:tcPr>
          <w:p w:rsidR="00E22D37" w:rsidRPr="0084025C" w:rsidRDefault="00E22D37" w:rsidP="00E22D37">
            <w:pPr>
              <w:spacing w:after="0" w:line="240" w:lineRule="auto"/>
              <w:jc w:val="both"/>
            </w:pPr>
          </w:p>
        </w:tc>
      </w:tr>
      <w:tr w:rsidR="00E22D37" w:rsidRPr="004A4839"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28276B" w:rsidRDefault="00E22D37" w:rsidP="00E22D37">
            <w:pPr>
              <w:spacing w:after="0" w:line="240" w:lineRule="auto"/>
              <w:jc w:val="both"/>
              <w:rPr>
                <w:b/>
              </w:rPr>
            </w:pPr>
            <w:r w:rsidRPr="0028276B">
              <w:rPr>
                <w:b/>
              </w:rPr>
              <w:lastRenderedPageBreak/>
              <w:t>11. ΑΝΤΑΛΛΑΚΤΙΚΑ</w:t>
            </w:r>
          </w:p>
        </w:tc>
        <w:tc>
          <w:tcPr>
            <w:tcW w:w="1275" w:type="dxa"/>
            <w:vAlign w:val="center"/>
          </w:tcPr>
          <w:p w:rsidR="00E22D37" w:rsidRPr="004A4839" w:rsidRDefault="00E22D37" w:rsidP="00E22D37">
            <w:pPr>
              <w:spacing w:after="0" w:line="240" w:lineRule="auto"/>
              <w:jc w:val="both"/>
            </w:pPr>
          </w:p>
        </w:tc>
        <w:tc>
          <w:tcPr>
            <w:tcW w:w="1276" w:type="dxa"/>
          </w:tcPr>
          <w:p w:rsidR="00E22D37" w:rsidRPr="004A4839" w:rsidRDefault="00E22D37" w:rsidP="00E22D37">
            <w:pPr>
              <w:spacing w:after="0" w:line="240" w:lineRule="auto"/>
              <w:jc w:val="both"/>
            </w:pPr>
          </w:p>
        </w:tc>
        <w:tc>
          <w:tcPr>
            <w:tcW w:w="1559" w:type="dxa"/>
          </w:tcPr>
          <w:p w:rsidR="00E22D37" w:rsidRPr="004A4839" w:rsidRDefault="00E22D37" w:rsidP="00E22D37">
            <w:pPr>
              <w:spacing w:after="0" w:line="240" w:lineRule="auto"/>
              <w:jc w:val="both"/>
            </w:pPr>
          </w:p>
        </w:tc>
      </w:tr>
      <w:tr w:rsidR="00E22D37" w:rsidRPr="004A4839"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rsidRPr="00421B16">
              <w:t>Οι προσφορές θα συνοδεύονται από κατάστ</w:t>
            </w:r>
            <w:r>
              <w:t>αση ανταλλακτικών με τιμή μονάδο</w:t>
            </w:r>
            <w:r w:rsidRPr="00421B16">
              <w:t>ς για κάθε ανταλλακτικό και σε ποσότητες που συνιστά ο κατασκευαστής για κάλυψη περιόδου συντήρησης δύο (2) ετών, μετά από τη λήξη της εγγύησης</w:t>
            </w:r>
            <w:r w:rsidRPr="00924851">
              <w:t xml:space="preserve"> </w:t>
            </w:r>
            <w:r>
              <w:t xml:space="preserve">καλής λειτουργίας και για συνεχή λειτουργία των προσφερόμενων συσκευών. </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4A4839" w:rsidRDefault="00E22D37" w:rsidP="00E22D37">
            <w:pPr>
              <w:spacing w:after="0" w:line="240" w:lineRule="auto"/>
              <w:jc w:val="both"/>
            </w:pPr>
          </w:p>
        </w:tc>
        <w:tc>
          <w:tcPr>
            <w:tcW w:w="1559" w:type="dxa"/>
          </w:tcPr>
          <w:p w:rsidR="00E22D37" w:rsidRPr="004A4839" w:rsidRDefault="00E22D37" w:rsidP="00E22D37">
            <w:pPr>
              <w:spacing w:after="0" w:line="240" w:lineRule="auto"/>
              <w:jc w:val="both"/>
            </w:pPr>
          </w:p>
        </w:tc>
      </w:tr>
      <w:tr w:rsidR="00E22D37" w:rsidRPr="00FF50A7"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spacing w:after="0" w:line="240" w:lineRule="auto"/>
              <w:rPr>
                <w:b/>
              </w:rPr>
            </w:pPr>
            <w:r>
              <w:rPr>
                <w:b/>
              </w:rPr>
              <w:t>12</w:t>
            </w:r>
            <w:r w:rsidRPr="005E6DC9">
              <w:rPr>
                <w:b/>
              </w:rPr>
              <w:t>. ΠΑΡΕΛΚΟΜΕΝΑ - ΕΓΧΕΙΡΙΔΙΑ</w:t>
            </w:r>
          </w:p>
        </w:tc>
        <w:tc>
          <w:tcPr>
            <w:tcW w:w="1275" w:type="dxa"/>
            <w:vAlign w:val="center"/>
          </w:tcPr>
          <w:p w:rsidR="00E22D37" w:rsidRPr="00FF50A7" w:rsidRDefault="00E22D37" w:rsidP="00E22D37">
            <w:pPr>
              <w:spacing w:after="0" w:line="240" w:lineRule="auto"/>
            </w:pPr>
          </w:p>
        </w:tc>
        <w:tc>
          <w:tcPr>
            <w:tcW w:w="1276" w:type="dxa"/>
          </w:tcPr>
          <w:p w:rsidR="00E22D37" w:rsidRPr="00FF50A7" w:rsidRDefault="00E22D37" w:rsidP="00E22D37">
            <w:pPr>
              <w:spacing w:after="0" w:line="240" w:lineRule="auto"/>
            </w:pPr>
          </w:p>
        </w:tc>
        <w:tc>
          <w:tcPr>
            <w:tcW w:w="1559" w:type="dxa"/>
          </w:tcPr>
          <w:p w:rsidR="00E22D37" w:rsidRPr="00FF50A7" w:rsidRDefault="00E22D37" w:rsidP="00E22D37">
            <w:pPr>
              <w:spacing w:after="0" w:line="240" w:lineRule="auto"/>
            </w:pPr>
          </w:p>
        </w:tc>
      </w:tr>
      <w:tr w:rsidR="00E22D37" w:rsidRPr="006171C7"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 xml:space="preserve">(α.) Οι προς προμήθεια συσκευές πρέπει να παραδοθούν με όλα τα παρελκόμενά τους (καλώδια σύνδεσης, </w:t>
            </w:r>
            <w:r>
              <w:rPr>
                <w:lang w:val="en-US"/>
              </w:rPr>
              <w:t>connectors</w:t>
            </w:r>
            <w:r>
              <w:t>, πινακίδες πληροφόρησης των επιβατών για τον τρόπο τοποθέτησης των αντικειμένων), που είναι αναγκαία για την εγκατάσταση και θέση σε κανονική λειτουργία.</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6171C7" w:rsidRDefault="00E22D37" w:rsidP="00E22D37">
            <w:pPr>
              <w:spacing w:after="0" w:line="240" w:lineRule="auto"/>
            </w:pPr>
          </w:p>
        </w:tc>
        <w:tc>
          <w:tcPr>
            <w:tcW w:w="1559" w:type="dxa"/>
          </w:tcPr>
          <w:p w:rsidR="00E22D37" w:rsidRPr="006171C7" w:rsidRDefault="00E22D37" w:rsidP="00E22D37">
            <w:pPr>
              <w:spacing w:after="0" w:line="240" w:lineRule="auto"/>
            </w:pPr>
          </w:p>
        </w:tc>
      </w:tr>
      <w:tr w:rsidR="00E22D37" w:rsidRPr="006171C7"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Default="00E22D37" w:rsidP="00E22D37">
            <w:pPr>
              <w:ind w:right="-22"/>
              <w:jc w:val="both"/>
            </w:pPr>
            <w:r>
              <w:t>(β.) Θα προσκομισθεί ένα (1) πλήρες εγχειρίδιο λειτουργίας   στην Ελληνική γλώσσα, σε έντυπη και ηλεκτρονική μορφή (</w:t>
            </w:r>
            <w:r>
              <w:rPr>
                <w:lang w:val="en-US"/>
              </w:rPr>
              <w:t>USB</w:t>
            </w:r>
            <w:r w:rsidRPr="00FF3F35">
              <w:t>)</w:t>
            </w:r>
            <w:r>
              <w:t>, ανά συσκευή. Επίσης από μία σειρά θα παραδοθεί στις διευθύνσεις ΚΗΕΜΣ</w:t>
            </w:r>
            <w:r w:rsidR="00BC5516">
              <w:t>, Δ15, Δ6</w:t>
            </w:r>
            <w: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6171C7" w:rsidRDefault="00E22D37" w:rsidP="00E22D37">
            <w:pPr>
              <w:spacing w:after="0" w:line="240" w:lineRule="auto"/>
            </w:pPr>
          </w:p>
        </w:tc>
        <w:tc>
          <w:tcPr>
            <w:tcW w:w="1559" w:type="dxa"/>
          </w:tcPr>
          <w:p w:rsidR="00E22D37" w:rsidRPr="006171C7" w:rsidRDefault="00E22D37" w:rsidP="00E22D37">
            <w:pPr>
              <w:spacing w:after="0" w:line="240" w:lineRule="auto"/>
            </w:pPr>
          </w:p>
        </w:tc>
      </w:tr>
      <w:tr w:rsidR="00E22D37" w:rsidRPr="006171C7"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 xml:space="preserve">(γ.)  Θα προσκομισθεί μία (1) πλήρη σειρά, τεχνικών εγχειριδίων συντήρησης </w:t>
            </w:r>
            <w:bookmarkStart w:id="29" w:name="_Hlk526242783"/>
            <w:r>
              <w:t xml:space="preserve">μαζί με μπλοκ διαγράμματα </w:t>
            </w:r>
            <w:bookmarkEnd w:id="29"/>
            <w:r>
              <w:t xml:space="preserve">στην Ελληνική </w:t>
            </w:r>
            <w:bookmarkStart w:id="30" w:name="_Hlk526153661"/>
            <w:r>
              <w:t>ή Αγγλική γλώσσα</w:t>
            </w:r>
            <w:bookmarkEnd w:id="30"/>
            <w:r>
              <w:t xml:space="preserve"> σε έντυπη και σε ηλεκτρονική μορφή (</w:t>
            </w:r>
            <w:r>
              <w:rPr>
                <w:lang w:val="en-US"/>
              </w:rPr>
              <w:t>USB</w:t>
            </w:r>
            <w:r>
              <w:t>), ανά συσκευή. Επίσης από μία σειρά   θα παραδοθεί στις διευθύνσεις</w:t>
            </w:r>
            <w:r w:rsidR="00BC5516">
              <w:t xml:space="preserve"> ΚΗΕΜΣ, Δ15, Δ6</w:t>
            </w:r>
            <w:r>
              <w:t>.</w:t>
            </w:r>
          </w:p>
        </w:tc>
        <w:tc>
          <w:tcPr>
            <w:tcW w:w="1275" w:type="dxa"/>
            <w:vAlign w:val="center"/>
          </w:tcPr>
          <w:p w:rsidR="00E22D37" w:rsidRDefault="00E22D37" w:rsidP="00E22D37">
            <w:pPr>
              <w:spacing w:after="0" w:line="240" w:lineRule="auto"/>
              <w:jc w:val="center"/>
            </w:pPr>
            <w:r>
              <w:t>ΝΑΙ</w:t>
            </w:r>
          </w:p>
        </w:tc>
        <w:tc>
          <w:tcPr>
            <w:tcW w:w="1276" w:type="dxa"/>
          </w:tcPr>
          <w:p w:rsidR="00E22D37" w:rsidRPr="006171C7" w:rsidRDefault="00E22D37" w:rsidP="00E22D37">
            <w:pPr>
              <w:spacing w:after="0" w:line="240" w:lineRule="auto"/>
            </w:pPr>
          </w:p>
        </w:tc>
        <w:tc>
          <w:tcPr>
            <w:tcW w:w="1559" w:type="dxa"/>
          </w:tcPr>
          <w:p w:rsidR="00E22D37" w:rsidRPr="006171C7" w:rsidRDefault="00E22D37" w:rsidP="00E22D37">
            <w:pPr>
              <w:spacing w:after="0" w:line="240" w:lineRule="auto"/>
            </w:pPr>
          </w:p>
        </w:tc>
      </w:tr>
      <w:tr w:rsidR="00E22D37" w:rsidRPr="006171C7"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bookmarkStart w:id="31" w:name="_Hlk525206378"/>
            <w:r>
              <w:t>(δ.) Τα εγχειρίδια συντήρησης και εγκατάστασης θα περιλαμβάνουν :</w:t>
            </w:r>
          </w:p>
          <w:p w:rsidR="00E22D37" w:rsidRDefault="00E22D37" w:rsidP="00E22D37">
            <w:pPr>
              <w:numPr>
                <w:ilvl w:val="0"/>
                <w:numId w:val="40"/>
              </w:numPr>
              <w:spacing w:after="0"/>
              <w:ind w:left="284" w:right="-22" w:hanging="284"/>
              <w:jc w:val="both"/>
              <w:rPr>
                <w:lang w:eastAsia="el-GR"/>
              </w:rPr>
            </w:pPr>
            <w:r>
              <w:rPr>
                <w:lang w:eastAsia="el-GR"/>
              </w:rPr>
              <w:t>Χρονοδιαγράμματα συντηρήσεων</w:t>
            </w:r>
          </w:p>
          <w:p w:rsidR="00E22D37" w:rsidRDefault="00E22D37" w:rsidP="00E22D37">
            <w:pPr>
              <w:numPr>
                <w:ilvl w:val="0"/>
                <w:numId w:val="40"/>
              </w:numPr>
              <w:spacing w:after="0"/>
              <w:ind w:left="284" w:right="-22" w:hanging="284"/>
              <w:jc w:val="both"/>
              <w:rPr>
                <w:lang w:eastAsia="el-GR"/>
              </w:rPr>
            </w:pPr>
            <w:r>
              <w:rPr>
                <w:lang w:eastAsia="el-GR"/>
              </w:rPr>
              <w:t>Γενικές και ειδικές κατευθυντήριες οδηγίες μετρήσεων, ελέγχους λειτουργίας, διαδικασίες ρύθμισης των παραμέτρων</w:t>
            </w:r>
          </w:p>
          <w:p w:rsidR="00E22D37" w:rsidRDefault="00E22D37" w:rsidP="00E22D37">
            <w:pPr>
              <w:numPr>
                <w:ilvl w:val="0"/>
                <w:numId w:val="40"/>
              </w:numPr>
              <w:spacing w:after="0"/>
              <w:ind w:left="284" w:right="-22" w:hanging="284"/>
              <w:jc w:val="both"/>
              <w:rPr>
                <w:lang w:eastAsia="el-GR"/>
              </w:rPr>
            </w:pPr>
            <w:r w:rsidRPr="003022ED">
              <w:rPr>
                <w:rFonts w:asciiTheme="minorHAnsi" w:hAnsiTheme="minorHAnsi" w:cstheme="minorHAnsi"/>
              </w:rPr>
              <w:t>Πλήρη αναλυτικά διαγράμματα μπλοκ και διασυνδέσεων (block and wiring diagrams)</w:t>
            </w:r>
            <w:bookmarkEnd w:id="31"/>
          </w:p>
        </w:tc>
        <w:tc>
          <w:tcPr>
            <w:tcW w:w="1275" w:type="dxa"/>
            <w:vAlign w:val="center"/>
          </w:tcPr>
          <w:p w:rsidR="00E22D37" w:rsidRDefault="00E22D37" w:rsidP="00E22D37">
            <w:pPr>
              <w:spacing w:after="0" w:line="240" w:lineRule="auto"/>
              <w:jc w:val="center"/>
            </w:pPr>
            <w:r>
              <w:t>ΝΑΙ</w:t>
            </w:r>
          </w:p>
        </w:tc>
        <w:tc>
          <w:tcPr>
            <w:tcW w:w="1276" w:type="dxa"/>
          </w:tcPr>
          <w:p w:rsidR="00E22D37" w:rsidRPr="006171C7" w:rsidRDefault="00E22D37" w:rsidP="00E22D37">
            <w:pPr>
              <w:spacing w:after="0" w:line="240" w:lineRule="auto"/>
            </w:pPr>
          </w:p>
        </w:tc>
        <w:tc>
          <w:tcPr>
            <w:tcW w:w="1559" w:type="dxa"/>
          </w:tcPr>
          <w:p w:rsidR="00E22D37" w:rsidRPr="006171C7" w:rsidRDefault="00E22D37" w:rsidP="00E22D37">
            <w:pPr>
              <w:spacing w:after="0" w:line="240" w:lineRule="auto"/>
            </w:pPr>
          </w:p>
        </w:tc>
      </w:tr>
      <w:tr w:rsidR="00E22D37" w:rsidRPr="006171C7"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(ε.) Όλα τα αντίτυπα των εγχειριδίων να είναι πρωτότυπα και έγχρωμα.</w:t>
            </w:r>
          </w:p>
        </w:tc>
        <w:tc>
          <w:tcPr>
            <w:tcW w:w="1275" w:type="dxa"/>
            <w:vAlign w:val="center"/>
          </w:tcPr>
          <w:p w:rsidR="00E22D37" w:rsidRDefault="00E22D37" w:rsidP="00E22D37">
            <w:pPr>
              <w:spacing w:after="0" w:line="240" w:lineRule="auto"/>
              <w:jc w:val="center"/>
            </w:pPr>
            <w:r>
              <w:t>ΝΑΙ</w:t>
            </w:r>
          </w:p>
        </w:tc>
        <w:tc>
          <w:tcPr>
            <w:tcW w:w="1276" w:type="dxa"/>
          </w:tcPr>
          <w:p w:rsidR="00E22D37" w:rsidRPr="006171C7" w:rsidRDefault="00E22D37" w:rsidP="00E22D37">
            <w:pPr>
              <w:spacing w:after="0" w:line="240" w:lineRule="auto"/>
            </w:pPr>
          </w:p>
        </w:tc>
        <w:tc>
          <w:tcPr>
            <w:tcW w:w="1559" w:type="dxa"/>
          </w:tcPr>
          <w:p w:rsidR="00E22D37" w:rsidRPr="006171C7" w:rsidRDefault="00E22D37" w:rsidP="00E22D37">
            <w:pPr>
              <w:spacing w:after="0" w:line="240" w:lineRule="auto"/>
            </w:pPr>
          </w:p>
        </w:tc>
      </w:tr>
      <w:tr w:rsidR="00E22D37" w:rsidRPr="003A56F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spacing w:after="0" w:line="240" w:lineRule="auto"/>
              <w:rPr>
                <w:b/>
              </w:rPr>
            </w:pPr>
            <w:r>
              <w:rPr>
                <w:b/>
              </w:rPr>
              <w:t>13</w:t>
            </w:r>
            <w:r w:rsidRPr="005E6DC9">
              <w:rPr>
                <w:b/>
              </w:rPr>
              <w:t>. ΠΑΡΑΔΟΣΗ - ΕΓΚΑΤΑΣΤΑΣΗ</w:t>
            </w:r>
          </w:p>
        </w:tc>
        <w:tc>
          <w:tcPr>
            <w:tcW w:w="1275" w:type="dxa"/>
            <w:vAlign w:val="center"/>
          </w:tcPr>
          <w:p w:rsidR="00E22D37" w:rsidRPr="003A56FC" w:rsidRDefault="00E22D37" w:rsidP="00E22D37">
            <w:pPr>
              <w:spacing w:after="0" w:line="240" w:lineRule="auto"/>
            </w:pPr>
          </w:p>
        </w:tc>
        <w:tc>
          <w:tcPr>
            <w:tcW w:w="1276" w:type="dxa"/>
          </w:tcPr>
          <w:p w:rsidR="00E22D37" w:rsidRPr="003A56FC" w:rsidRDefault="00E22D37" w:rsidP="00E22D37">
            <w:pPr>
              <w:spacing w:after="0" w:line="240" w:lineRule="auto"/>
            </w:pPr>
          </w:p>
        </w:tc>
        <w:tc>
          <w:tcPr>
            <w:tcW w:w="1559" w:type="dxa"/>
          </w:tcPr>
          <w:p w:rsidR="00E22D37" w:rsidRPr="003A56FC" w:rsidRDefault="00E22D37" w:rsidP="00E22D37">
            <w:pPr>
              <w:spacing w:after="0" w:line="240" w:lineRule="auto"/>
            </w:pPr>
          </w:p>
        </w:tc>
      </w:tr>
      <w:tr w:rsidR="00E22D37" w:rsidRPr="003A56F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 xml:space="preserve">(α.) Οι προς προμήθεια συσκευές πρέπει να παραδοθούν και να </w:t>
            </w:r>
            <w:r>
              <w:lastRenderedPageBreak/>
              <w:t>εγκατασταθούν σε κατάσταση πλήρους λειτουργίας στις τοποθεσίες που έχουν καθοριστεί από την Υπηρεσία Πολιτικής Αεροπορίας.</w:t>
            </w:r>
          </w:p>
        </w:tc>
        <w:tc>
          <w:tcPr>
            <w:tcW w:w="1275" w:type="dxa"/>
            <w:vAlign w:val="center"/>
          </w:tcPr>
          <w:p w:rsidR="00E22D37" w:rsidRPr="004A4839" w:rsidRDefault="00E22D37" w:rsidP="00E22D37">
            <w:pPr>
              <w:spacing w:after="0" w:line="240" w:lineRule="auto"/>
              <w:jc w:val="center"/>
            </w:pPr>
            <w:r>
              <w:lastRenderedPageBreak/>
              <w:t>ΝΑΙ</w:t>
            </w:r>
          </w:p>
        </w:tc>
        <w:tc>
          <w:tcPr>
            <w:tcW w:w="1276" w:type="dxa"/>
          </w:tcPr>
          <w:p w:rsidR="00E22D37" w:rsidRPr="003A56FC" w:rsidRDefault="00E22D37" w:rsidP="00E22D37">
            <w:pPr>
              <w:spacing w:after="0" w:line="240" w:lineRule="auto"/>
            </w:pPr>
          </w:p>
        </w:tc>
        <w:tc>
          <w:tcPr>
            <w:tcW w:w="1559" w:type="dxa"/>
          </w:tcPr>
          <w:p w:rsidR="00E22D37" w:rsidRPr="003A56FC" w:rsidRDefault="00E22D37" w:rsidP="00E22D37">
            <w:pPr>
              <w:spacing w:after="0" w:line="240" w:lineRule="auto"/>
            </w:pPr>
          </w:p>
        </w:tc>
      </w:tr>
      <w:tr w:rsidR="00E22D37" w:rsidRPr="003A56F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lastRenderedPageBreak/>
              <w:t xml:space="preserve">(β.) Ο χρόνος παράδοσης των συσκευών δεν πρέπει να υπερβαίνει τους οκτώ (8) </w:t>
            </w:r>
            <w:r>
              <w:rPr>
                <w:bCs/>
                <w:iCs/>
              </w:rPr>
              <w:t>μήνες</w:t>
            </w:r>
            <w:r>
              <w:t xml:space="preserve"> από την ημερομηνία  ανάρτησης της σύμβασης στο ΚΗΜΔΗΣ. Κατά την παράδοση οι συσκευές πρέπει να συνοδεύονται και από τα παρελκόμενά τους και τα εγχειρίδιά τους όπως προσδιορίζονται στο παρόν κείμενο, καθώς και με ότι άλλο έχει προσφερθεί επιπλέον.</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A56FC" w:rsidRDefault="00E22D37" w:rsidP="00E22D37">
            <w:pPr>
              <w:spacing w:after="0" w:line="240" w:lineRule="auto"/>
            </w:pPr>
          </w:p>
        </w:tc>
        <w:tc>
          <w:tcPr>
            <w:tcW w:w="1559" w:type="dxa"/>
          </w:tcPr>
          <w:p w:rsidR="00E22D37" w:rsidRPr="003A56FC" w:rsidRDefault="00E22D37" w:rsidP="00E22D37">
            <w:pPr>
              <w:spacing w:after="0" w:line="240" w:lineRule="auto"/>
            </w:pPr>
          </w:p>
        </w:tc>
      </w:tr>
      <w:tr w:rsidR="00E22D37" w:rsidRPr="003A56F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vAlign w:val="bottom"/>
          </w:tcPr>
          <w:p w:rsidR="00E22D37" w:rsidRPr="005E6DC9" w:rsidRDefault="00E22D37" w:rsidP="00E22D37">
            <w:pPr>
              <w:ind w:right="-22"/>
              <w:jc w:val="both"/>
              <w:rPr>
                <w:szCs w:val="24"/>
              </w:rPr>
            </w:pPr>
            <w:r>
              <w:t xml:space="preserve">(γ.) </w:t>
            </w:r>
            <w:r w:rsidRPr="008D2AD9">
              <w:t>Η μεταφορά και η εγκατάσταση των συσκευών μαζί με το σύνολο των παρελκόμενων τους σε πλήρη και κανονική λειτουργία πρέπει να γίνει με αποκλειστική ευθύνη, μέριμνα και δαπάνη του προμηθευτή. Η χρήση οποιονδήποτε βοηθητικών μέσων όπως ανυψωτικών μηχανημάτων, γερανών κτλ, για τη συναρμολόγηση, τοποθέτηση και στήριξη των συσκευών από εξειδικευμένα συνεργεία συμπεριλαμβάνονται στην τιμή και αποτελούν αποκλειστική ευθύνη του προσφέροντα.</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A56FC" w:rsidRDefault="00E22D37" w:rsidP="00E22D37">
            <w:pPr>
              <w:spacing w:after="0" w:line="240" w:lineRule="auto"/>
            </w:pPr>
          </w:p>
        </w:tc>
        <w:tc>
          <w:tcPr>
            <w:tcW w:w="1559" w:type="dxa"/>
          </w:tcPr>
          <w:p w:rsidR="00E22D37" w:rsidRPr="003A56FC" w:rsidRDefault="00E22D37" w:rsidP="00E22D37">
            <w:pPr>
              <w:spacing w:after="0" w:line="240" w:lineRule="auto"/>
            </w:pPr>
          </w:p>
        </w:tc>
      </w:tr>
      <w:tr w:rsidR="00E22D37" w:rsidRPr="003A56F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vAlign w:val="bottom"/>
          </w:tcPr>
          <w:p w:rsidR="00E22D37" w:rsidRPr="00D34A89" w:rsidRDefault="00E22D37" w:rsidP="00E22D37">
            <w:pPr>
              <w:ind w:right="-22"/>
              <w:jc w:val="both"/>
              <w:rPr>
                <w:bCs/>
                <w:szCs w:val="24"/>
              </w:rPr>
            </w:pPr>
            <w:r w:rsidRPr="00DC3DA3">
              <w:t xml:space="preserve">(δ.) </w:t>
            </w:r>
            <w:r w:rsidRPr="001B4881">
              <w:t>Τόπος εγκατάστασης είναι</w:t>
            </w:r>
            <w:r w:rsidRPr="00BE4285">
              <w:t>:</w:t>
            </w:r>
            <w:r w:rsidRPr="00E3722B">
              <w:rPr>
                <w:b/>
              </w:rPr>
              <w:t xml:space="preserve"> Έξι</w:t>
            </w:r>
            <w:r>
              <w:t xml:space="preserve"> (</w:t>
            </w:r>
            <w:r>
              <w:rPr>
                <w:b/>
              </w:rPr>
              <w:t>6</w:t>
            </w:r>
            <w:r>
              <w:t xml:space="preserve">) συσκευές στον Αερολιμένα </w:t>
            </w:r>
            <w:r>
              <w:rPr>
                <w:b/>
              </w:rPr>
              <w:t>ΗΡΑΚΛΕΙΟΥ</w:t>
            </w:r>
            <w:r>
              <w:t xml:space="preserve">, από </w:t>
            </w:r>
            <w:r w:rsidRPr="00E3722B">
              <w:rPr>
                <w:b/>
              </w:rPr>
              <w:t>μία</w:t>
            </w:r>
            <w:r>
              <w:t xml:space="preserve"> (</w:t>
            </w:r>
            <w:r>
              <w:rPr>
                <w:b/>
              </w:rPr>
              <w:t>1</w:t>
            </w:r>
            <w:r>
              <w:t xml:space="preserve">) στους Αερολιμένες </w:t>
            </w:r>
            <w:r>
              <w:rPr>
                <w:b/>
              </w:rPr>
              <w:t xml:space="preserve">ΑΛΕΞΑΝΔΡΟΥΠΟΛΗΣ, ΚΑΛΑΜΑΤΑΣ, ΛΗΜΝΟΥ, ΧΙΟΥ, ΣΗΤΕΙΑΣ, ΚΑΡΠΑΘΟΥ, ΠΑΡΟΥ, ΑΡΑΞΟΥ ,ΙΩΑΝΝΙΝΩΝ </w:t>
            </w:r>
            <w:r>
              <w:t xml:space="preserve">και </w:t>
            </w:r>
            <w:r>
              <w:rPr>
                <w:b/>
              </w:rPr>
              <w:t xml:space="preserve">μία (1) </w:t>
            </w:r>
            <w:r>
              <w:t xml:space="preserve">στο </w:t>
            </w:r>
            <w:r>
              <w:rPr>
                <w:b/>
              </w:rPr>
              <w:t>ΚΗΕΜΣ</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3A56FC" w:rsidRDefault="00E22D37" w:rsidP="00E22D37">
            <w:pPr>
              <w:spacing w:after="0" w:line="240" w:lineRule="auto"/>
            </w:pPr>
          </w:p>
        </w:tc>
        <w:tc>
          <w:tcPr>
            <w:tcW w:w="1559" w:type="dxa"/>
          </w:tcPr>
          <w:p w:rsidR="00E22D37" w:rsidRPr="003A56FC" w:rsidRDefault="00E22D37" w:rsidP="00E22D37">
            <w:pPr>
              <w:spacing w:after="0" w:line="240" w:lineRule="auto"/>
            </w:pPr>
          </w:p>
        </w:tc>
      </w:tr>
      <w:tr w:rsidR="00E22D37" w:rsidRPr="003A56FC"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vAlign w:val="bottom"/>
          </w:tcPr>
          <w:p w:rsidR="00E22D37" w:rsidRPr="001D7E0C" w:rsidRDefault="00E22D37" w:rsidP="00E22D37">
            <w:pPr>
              <w:ind w:right="-22"/>
              <w:jc w:val="both"/>
            </w:pPr>
            <w:r w:rsidRPr="001D7E0C">
              <w:t>(</w:t>
            </w:r>
            <w:r>
              <w:t>ε) Η προμηθεύτρια εταιρεία δεσμεύεται ότι, εφόσον η Υπηρεσία ζητήσει να προμηθευτεί έως δύο (2) επιπλέον συσκευές εντός 3 ετών από την οριστική παραλαβή των παραπάνω συσκευών, θα ικανοποιήσει το αίτημα με την ίδια τιμή που θα καταθέσει στην παρούσα οικονομική προσφορά.</w:t>
            </w:r>
            <w:r w:rsidRPr="00054E46">
              <w:rPr>
                <w:rFonts w:asciiTheme="minorHAnsi" w:hAnsiTheme="minorHAnsi" w:cstheme="minorHAnsi"/>
              </w:rPr>
              <w:t xml:space="preserve"> </w:t>
            </w:r>
          </w:p>
        </w:tc>
        <w:tc>
          <w:tcPr>
            <w:tcW w:w="1275" w:type="dxa"/>
            <w:vAlign w:val="center"/>
          </w:tcPr>
          <w:p w:rsidR="00E22D37" w:rsidRDefault="00E22D37" w:rsidP="00E22D37">
            <w:pPr>
              <w:spacing w:after="0" w:line="240" w:lineRule="auto"/>
              <w:jc w:val="center"/>
            </w:pPr>
            <w:r>
              <w:t>ΝΑΙ</w:t>
            </w:r>
          </w:p>
        </w:tc>
        <w:tc>
          <w:tcPr>
            <w:tcW w:w="1276" w:type="dxa"/>
          </w:tcPr>
          <w:p w:rsidR="00E22D37" w:rsidRPr="003A56FC" w:rsidRDefault="00E22D37" w:rsidP="00E22D37">
            <w:pPr>
              <w:spacing w:after="0" w:line="240" w:lineRule="auto"/>
            </w:pPr>
          </w:p>
        </w:tc>
        <w:tc>
          <w:tcPr>
            <w:tcW w:w="1559" w:type="dxa"/>
          </w:tcPr>
          <w:p w:rsidR="00E22D37" w:rsidRPr="003A56FC"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spacing w:after="0" w:line="240" w:lineRule="auto"/>
              <w:rPr>
                <w:b/>
              </w:rPr>
            </w:pPr>
            <w:r>
              <w:rPr>
                <w:b/>
              </w:rPr>
              <w:t>14</w:t>
            </w:r>
            <w:r w:rsidRPr="005E6DC9">
              <w:rPr>
                <w:b/>
              </w:rPr>
              <w:t>. ΕΚΠΑΙΔΕΥΣΗ ΠΡΟΣΩΠΙΚΟΥ</w:t>
            </w:r>
          </w:p>
        </w:tc>
        <w:tc>
          <w:tcPr>
            <w:tcW w:w="1275" w:type="dxa"/>
            <w:vAlign w:val="center"/>
          </w:tcPr>
          <w:p w:rsidR="00E22D37" w:rsidRPr="00A53FC4" w:rsidRDefault="00E22D37" w:rsidP="00E22D37">
            <w:pPr>
              <w:spacing w:after="0" w:line="240" w:lineRule="auto"/>
            </w:pP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 xml:space="preserve">(α.) Ο προμηθευτής θα αναλάβει την επαρκή θεωρητική και πρακτική εκπαίδευση </w:t>
            </w:r>
            <w:bookmarkStart w:id="32" w:name="_Hlk525206505"/>
            <w:r>
              <w:t>συνολικά έως είκοσι (20) Ηλεκτρονικών Α</w:t>
            </w:r>
            <w:r>
              <w:rPr>
                <w:lang w:val="en-US"/>
              </w:rPr>
              <w:t>TSEP</w:t>
            </w:r>
            <w:bookmarkEnd w:id="32"/>
            <w:r>
              <w:t xml:space="preserve"> από το προσωπικό της Υπηρεσίας, σε δύο (2) εκπαιδευτικές σειρές, μία στην Αθήνα  και η άλλη σε περιφερειακό αερολιμένα που θα καθοριστεί , η οποία θα πραγματοποιηθεί στην διάρκεια της παράδοσης και εγκατάστασης των συσκευών. Την εκπαίδευση θα παρακολουθήσουν και οι Επιθεωρητές Ασφάλειας Ηλεκτρονικών μέσων και συστημάτων ασφάλειας της </w:t>
            </w:r>
            <w:r w:rsidR="0084012C">
              <w:t>Δ15 και Δ6.</w:t>
            </w:r>
            <w:r>
              <w:t xml:space="preserve"> </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(β.) Η διάρκεια της εκπαίδευσης θα εξαρτηθεί από το αναλυτικό πρόγραμμα εκπαίδευσης που είναι υποχρεωμένος να δηλώσει ο προμηθευτής και θα καταθέσει για έγκριση στην ΥΠΑ/Δ6/Ε .</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 xml:space="preserve">(γ.) Η εκπαίδευση θα πραγματοποιηθεί, στην Ελληνική ή Αγγλική γλώσσα και όλα τα εκπαιδευτικά βοηθήματα θα χορηγηθούν από </w:t>
            </w:r>
            <w:r>
              <w:lastRenderedPageBreak/>
              <w:t>τον προμηθευτή.</w:t>
            </w:r>
          </w:p>
        </w:tc>
        <w:tc>
          <w:tcPr>
            <w:tcW w:w="1275" w:type="dxa"/>
            <w:vAlign w:val="center"/>
          </w:tcPr>
          <w:p w:rsidR="00E22D37" w:rsidRPr="004A4839" w:rsidRDefault="00E22D37" w:rsidP="00E22D37">
            <w:pPr>
              <w:spacing w:after="0" w:line="240" w:lineRule="auto"/>
              <w:jc w:val="center"/>
            </w:pPr>
            <w:r>
              <w:lastRenderedPageBreak/>
              <w:t>ΝΑΙ</w:t>
            </w: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lastRenderedPageBreak/>
              <w:t xml:space="preserve">(δ.) Η ανωτέρω εκπαίδευση θα επισημοποιηθεί από τον κατασκευαστή ή τον προμηθευτή, με την χορήγηση από αυτόν μέσω του πιστοποιημένου εκπαιδευτή (σε καθένα από τους Ηλεκτρονικούς </w:t>
            </w:r>
            <w:r>
              <w:rPr>
                <w:lang w:val="en-US"/>
              </w:rPr>
              <w:t>ATSEP</w:t>
            </w:r>
            <w:r>
              <w:t xml:space="preserve"> της Υπηρεσίας που εκπαιδεύθηκε), βεβαίωσης εκπαίδευσης </w:t>
            </w:r>
            <w:bookmarkStart w:id="33" w:name="_Hlk526154161"/>
            <w:r>
              <w:t>για την συγκεκριμένη συσκευή που εκπαιδεύτηκε</w:t>
            </w:r>
            <w:bookmarkEnd w:id="33"/>
            <w:r>
              <w:t>.</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rPr>
            </w:pPr>
            <w:r>
              <w:t>(ε.) Μετά την εκπαίδευση το προσωπικό της Υπηρεσίας θα είναι ικανό για την πλήρη τεχνική υποστήριξη των συσκευών όποτε απαιτηθεί.</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A53FC4"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rFonts w:cs="Calibri"/>
                <w:szCs w:val="24"/>
              </w:rPr>
            </w:pPr>
            <w:r>
              <w:rPr>
                <w:rFonts w:cs="Calibri"/>
              </w:rPr>
              <w:t xml:space="preserve">(ζ.) Η εκπαίδευση θα ειδικεύεται με απόλυτη σαφήνεια στο </w:t>
            </w:r>
            <w:r>
              <w:rPr>
                <w:rFonts w:cs="Calibri"/>
                <w:lang w:val="en-US"/>
              </w:rPr>
              <w:t>Hardware</w:t>
            </w:r>
            <w:r>
              <w:rPr>
                <w:rFonts w:cs="Calibri"/>
              </w:rPr>
              <w:t xml:space="preserve"> και στο </w:t>
            </w:r>
            <w:r>
              <w:rPr>
                <w:rFonts w:cs="Calibri"/>
                <w:lang w:val="en-US"/>
              </w:rPr>
              <w:t>Software</w:t>
            </w:r>
            <w:r>
              <w:rPr>
                <w:rFonts w:cs="Calibri"/>
              </w:rPr>
              <w:t xml:space="preserve"> των συσκευών και αναλυτικότερα:</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A53FC4" w:rsidRDefault="00E22D37" w:rsidP="00E22D37">
            <w:pPr>
              <w:spacing w:after="0" w:line="240" w:lineRule="auto"/>
            </w:pPr>
          </w:p>
        </w:tc>
        <w:tc>
          <w:tcPr>
            <w:tcW w:w="1559" w:type="dxa"/>
          </w:tcPr>
          <w:p w:rsidR="00E22D37" w:rsidRPr="00A53FC4" w:rsidRDefault="00E22D37" w:rsidP="00E22D37">
            <w:pPr>
              <w:spacing w:after="0" w:line="240" w:lineRule="auto"/>
            </w:pPr>
          </w:p>
        </w:tc>
      </w:tr>
      <w:tr w:rsidR="00E22D37" w:rsidRPr="00E50B5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rFonts w:cs="Calibri"/>
                <w:szCs w:val="24"/>
              </w:rPr>
            </w:pPr>
            <w:r>
              <w:rPr>
                <w:rFonts w:cs="Calibri"/>
              </w:rPr>
              <w:t xml:space="preserve">(η.)  Σχετικά με την εκπαίδευση στο </w:t>
            </w:r>
            <w:r>
              <w:rPr>
                <w:rFonts w:cs="Calibri"/>
                <w:u w:val="single"/>
                <w:lang w:val="en-US"/>
              </w:rPr>
              <w:t>Hardware</w:t>
            </w:r>
            <w:r>
              <w:rPr>
                <w:rFonts w:cs="Calibri"/>
              </w:rPr>
              <w:t xml:space="preserve"> θα περιλαμβάνεται </w:t>
            </w:r>
            <w:r>
              <w:rPr>
                <w:rFonts w:cs="Calibri"/>
                <w:b/>
              </w:rPr>
              <w:t>πρακτική εξάσκηση</w:t>
            </w:r>
            <w:r w:rsidRPr="00F16ADC">
              <w:rPr>
                <w:rFonts w:cs="Calibri"/>
                <w:bCs/>
              </w:rPr>
              <w:t>,</w:t>
            </w:r>
            <w:r>
              <w:rPr>
                <w:rFonts w:cs="Calibri"/>
                <w:b/>
              </w:rPr>
              <w:t xml:space="preserve"> </w:t>
            </w:r>
            <w:r w:rsidRPr="00DA295C">
              <w:rPr>
                <w:rFonts w:cs="Calibri"/>
                <w:bCs/>
              </w:rPr>
              <w:t>τουλάχιστον στα παρακάτω:</w:t>
            </w:r>
          </w:p>
          <w:p w:rsidR="00E22D37" w:rsidRDefault="00E22D37" w:rsidP="00E22D37">
            <w:pPr>
              <w:numPr>
                <w:ilvl w:val="0"/>
                <w:numId w:val="41"/>
              </w:numPr>
              <w:spacing w:after="0" w:line="240" w:lineRule="auto"/>
              <w:ind w:left="284" w:right="-22" w:hanging="284"/>
              <w:jc w:val="both"/>
              <w:rPr>
                <w:rFonts w:cs="Calibri"/>
              </w:rPr>
            </w:pPr>
            <w:r>
              <w:rPr>
                <w:rFonts w:cs="Calibri"/>
              </w:rPr>
              <w:t>Η αντικατάσταση μονάδων όπως ιμάντας, μοτέρ κίνησης ιμάντα, γεννήτρια ακτίνων Χ</w:t>
            </w:r>
          </w:p>
          <w:p w:rsidR="00E22D37" w:rsidRDefault="00E22D37" w:rsidP="00E22D37">
            <w:pPr>
              <w:numPr>
                <w:ilvl w:val="0"/>
                <w:numId w:val="41"/>
              </w:numPr>
              <w:spacing w:after="0" w:line="240" w:lineRule="auto"/>
              <w:ind w:left="284" w:right="-22" w:hanging="284"/>
              <w:jc w:val="both"/>
              <w:rPr>
                <w:rFonts w:cs="Calibri"/>
              </w:rPr>
            </w:pPr>
            <w:r>
              <w:rPr>
                <w:rFonts w:cs="Calibri"/>
              </w:rPr>
              <w:t>Η  παραμετροποίηση (</w:t>
            </w:r>
            <w:r>
              <w:rPr>
                <w:rFonts w:cs="Calibri"/>
                <w:lang w:val="en-US"/>
              </w:rPr>
              <w:t>regeneration</w:t>
            </w:r>
            <w:r>
              <w:rPr>
                <w:rFonts w:cs="Calibri"/>
              </w:rPr>
              <w:t>) της γεννήτριας, εφόσον απαιτείται από τον κατασκευαστικό οίκο</w:t>
            </w:r>
          </w:p>
          <w:p w:rsidR="00E22D37" w:rsidRDefault="00E22D37" w:rsidP="00E22D37">
            <w:pPr>
              <w:numPr>
                <w:ilvl w:val="0"/>
                <w:numId w:val="41"/>
              </w:numPr>
              <w:spacing w:after="0" w:line="240" w:lineRule="auto"/>
              <w:ind w:left="284" w:right="-22" w:hanging="284"/>
              <w:jc w:val="both"/>
              <w:rPr>
                <w:rFonts w:cs="Calibri"/>
              </w:rPr>
            </w:pPr>
            <w:r>
              <w:rPr>
                <w:rFonts w:cs="Calibri"/>
              </w:rPr>
              <w:t>Η  αντικατάσταση   των επιμέρους μονάδων του  υπολογιστικού συστήματος και των ανιχνευτών.</w:t>
            </w:r>
          </w:p>
          <w:p w:rsidR="00E22D37" w:rsidRDefault="00E22D37" w:rsidP="00E22D37">
            <w:pPr>
              <w:numPr>
                <w:ilvl w:val="0"/>
                <w:numId w:val="41"/>
              </w:numPr>
              <w:spacing w:after="0" w:line="240" w:lineRule="auto"/>
              <w:ind w:left="284" w:right="-22" w:hanging="284"/>
              <w:jc w:val="both"/>
              <w:rPr>
                <w:rFonts w:cs="Calibri"/>
              </w:rPr>
            </w:pPr>
            <w:r>
              <w:rPr>
                <w:rFonts w:cs="Calibri"/>
              </w:rPr>
              <w:t>Η πλήρη κατανόηση της σύνθεσης των μονάδων της συσκευής,</w:t>
            </w:r>
            <w:r w:rsidRPr="00F3448C">
              <w:rPr>
                <w:rFonts w:cs="Calibri"/>
                <w:color w:val="FF0000"/>
              </w:rPr>
              <w:t xml:space="preserve"> </w:t>
            </w:r>
            <w:r w:rsidRPr="003022ED">
              <w:rPr>
                <w:rFonts w:cs="Calibri"/>
              </w:rPr>
              <w:t xml:space="preserve">της πορείας των σημάτων μέσα σε αυτή, καθώς και των μετρήσεων που μπορεί να γίνουν για επαλήθευση της ορθής λειτουργίας. </w:t>
            </w:r>
          </w:p>
          <w:p w:rsidR="00E22D37" w:rsidRPr="00E50B55" w:rsidRDefault="00E22D37" w:rsidP="00E22D37">
            <w:pPr>
              <w:spacing w:after="0" w:line="240" w:lineRule="auto"/>
            </w:pP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50B55" w:rsidRDefault="00E22D37" w:rsidP="00E22D37">
            <w:pPr>
              <w:spacing w:after="0" w:line="240" w:lineRule="auto"/>
            </w:pPr>
          </w:p>
        </w:tc>
        <w:tc>
          <w:tcPr>
            <w:tcW w:w="1559" w:type="dxa"/>
          </w:tcPr>
          <w:p w:rsidR="00E22D37" w:rsidRPr="00E50B55" w:rsidRDefault="00E22D37" w:rsidP="00E22D37">
            <w:pPr>
              <w:spacing w:after="0" w:line="240" w:lineRule="auto"/>
            </w:pPr>
          </w:p>
        </w:tc>
      </w:tr>
      <w:tr w:rsidR="00E22D37" w:rsidRPr="00E50B5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9039F1" w:rsidRDefault="00E22D37" w:rsidP="00E22D37">
            <w:pPr>
              <w:ind w:right="-22"/>
              <w:jc w:val="both"/>
              <w:rPr>
                <w:rFonts w:cs="Calibri"/>
                <w:szCs w:val="24"/>
              </w:rPr>
            </w:pPr>
            <w:r>
              <w:rPr>
                <w:rFonts w:cs="Calibri"/>
              </w:rPr>
              <w:t xml:space="preserve">(θ.) Σχετικά με την εκπαίδευση στο </w:t>
            </w:r>
            <w:r>
              <w:rPr>
                <w:rFonts w:cs="Calibri"/>
                <w:u w:val="single"/>
                <w:lang w:val="en-US"/>
              </w:rPr>
              <w:t>Software</w:t>
            </w:r>
            <w:r>
              <w:rPr>
                <w:rFonts w:cs="Calibri"/>
              </w:rPr>
              <w:t xml:space="preserve"> θα περιλαμβάνεται </w:t>
            </w:r>
            <w:r w:rsidRPr="007A7EB9">
              <w:rPr>
                <w:rFonts w:cs="Calibri"/>
              </w:rPr>
              <w:t>η εξάσκηση</w:t>
            </w:r>
            <w:r>
              <w:rPr>
                <w:rFonts w:cs="Calibri"/>
              </w:rPr>
              <w:t xml:space="preserve"> στο χειρισμό </w:t>
            </w:r>
            <w:r>
              <w:t>του καταλόγου οδηγιών</w:t>
            </w:r>
            <w:r>
              <w:rPr>
                <w:rFonts w:cs="Calibri"/>
              </w:rPr>
              <w:t xml:space="preserve">, την δημιουργία χρηστών και έλεγχο επιδόσεων αυτών, την παραμετροποίηση, εγκατάσταση και αναβάθμιση του λογισμικού </w:t>
            </w:r>
            <w:r>
              <w:t>της συσκευής κλπ.</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50B55" w:rsidRDefault="00E22D37" w:rsidP="00E22D37">
            <w:pPr>
              <w:spacing w:after="0" w:line="240" w:lineRule="auto"/>
            </w:pPr>
          </w:p>
        </w:tc>
        <w:tc>
          <w:tcPr>
            <w:tcW w:w="1559" w:type="dxa"/>
          </w:tcPr>
          <w:p w:rsidR="00E22D37" w:rsidRPr="00E50B55" w:rsidRDefault="00E22D37" w:rsidP="00E22D37">
            <w:pPr>
              <w:spacing w:after="0" w:line="240" w:lineRule="auto"/>
            </w:pPr>
          </w:p>
        </w:tc>
      </w:tr>
      <w:tr w:rsidR="00E22D37" w:rsidRPr="00E50B5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5E6DC9" w:rsidRDefault="00E22D37" w:rsidP="00E22D37">
            <w:pPr>
              <w:ind w:right="-22"/>
              <w:jc w:val="both"/>
              <w:rPr>
                <w:szCs w:val="24"/>
                <w:lang w:eastAsia="el-GR"/>
              </w:rPr>
            </w:pPr>
            <w:r>
              <w:rPr>
                <w:lang w:eastAsia="el-GR"/>
              </w:rPr>
              <w:t>(ι.) Ένα πλήρες σετ υλικού εκπαίδευσης σε έντυπη και ηλεκτρονική μορφή (</w:t>
            </w:r>
            <w:r>
              <w:rPr>
                <w:lang w:val="en-US" w:eastAsia="el-GR"/>
              </w:rPr>
              <w:t>USB</w:t>
            </w:r>
            <w:r w:rsidRPr="005E6DC9">
              <w:rPr>
                <w:lang w:eastAsia="el-GR"/>
              </w:rPr>
              <w:t xml:space="preserve"> </w:t>
            </w:r>
            <w:r>
              <w:rPr>
                <w:lang w:val="en-US" w:eastAsia="el-GR"/>
              </w:rPr>
              <w:t>flash</w:t>
            </w:r>
            <w:r>
              <w:rPr>
                <w:lang w:eastAsia="el-GR"/>
              </w:rPr>
              <w:t>), θα διατίθεται στους εκπαιδευόμενους κατά την έναρξη της εκπαιδευτικής σειράς.</w:t>
            </w:r>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50B55" w:rsidRDefault="00E22D37" w:rsidP="00E22D37">
            <w:pPr>
              <w:spacing w:after="0" w:line="240" w:lineRule="auto"/>
            </w:pPr>
          </w:p>
        </w:tc>
        <w:tc>
          <w:tcPr>
            <w:tcW w:w="1559" w:type="dxa"/>
          </w:tcPr>
          <w:p w:rsidR="00E22D37" w:rsidRPr="00E50B55" w:rsidRDefault="00E22D37" w:rsidP="00E22D37">
            <w:pPr>
              <w:spacing w:after="0" w:line="240" w:lineRule="auto"/>
            </w:pPr>
          </w:p>
        </w:tc>
      </w:tr>
      <w:tr w:rsidR="00E22D37" w:rsidRPr="00E50B55" w:rsidTr="00671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204" w:type="dxa"/>
          </w:tcPr>
          <w:p w:rsidR="00E22D37" w:rsidRPr="008865CF" w:rsidRDefault="00E22D37" w:rsidP="00E22D37">
            <w:pPr>
              <w:ind w:right="-22"/>
              <w:jc w:val="both"/>
            </w:pPr>
            <w:bookmarkStart w:id="34" w:name="_Hlk526253107"/>
            <w:r>
              <w:rPr>
                <w:lang w:eastAsia="el-GR"/>
              </w:rPr>
              <w:t>(ια.) Με την ολοκλήρωση της εκπαιδευτικής σειράς, ο προμηθευτής θα παραδώσει</w:t>
            </w:r>
            <w:r>
              <w:t xml:space="preserve"> </w:t>
            </w:r>
            <w:r>
              <w:rPr>
                <w:lang w:eastAsia="el-GR"/>
              </w:rPr>
              <w:t xml:space="preserve"> από ένα πλήρες σετ σε έντυπη και ηλεκτρονική μορφή (σε </w:t>
            </w:r>
            <w:r>
              <w:rPr>
                <w:lang w:val="en-US" w:eastAsia="el-GR"/>
              </w:rPr>
              <w:t>USB</w:t>
            </w:r>
            <w:r w:rsidRPr="005E6DC9">
              <w:rPr>
                <w:lang w:eastAsia="el-GR"/>
              </w:rPr>
              <w:t xml:space="preserve"> </w:t>
            </w:r>
            <w:r>
              <w:rPr>
                <w:lang w:val="en-US" w:eastAsia="el-GR"/>
              </w:rPr>
              <w:t>flash</w:t>
            </w:r>
            <w:r w:rsidRPr="005E6DC9">
              <w:rPr>
                <w:lang w:eastAsia="el-GR"/>
              </w:rPr>
              <w:t xml:space="preserve"> </w:t>
            </w:r>
            <w:r>
              <w:rPr>
                <w:lang w:eastAsia="el-GR"/>
              </w:rPr>
              <w:t>με τύπο αρχείων .</w:t>
            </w:r>
            <w:r>
              <w:rPr>
                <w:lang w:val="en-US" w:eastAsia="el-GR"/>
              </w:rPr>
              <w:t>pdf</w:t>
            </w:r>
            <w:r>
              <w:rPr>
                <w:lang w:eastAsia="el-GR"/>
              </w:rPr>
              <w:t>) όλου του εκπαιδευτικού υλικού</w:t>
            </w:r>
            <w:r w:rsidRPr="0065560D">
              <w:rPr>
                <w:color w:val="FF0000"/>
                <w:lang w:eastAsia="el-GR"/>
              </w:rPr>
              <w:t xml:space="preserve"> </w:t>
            </w:r>
            <w:r w:rsidRPr="003022ED">
              <w:rPr>
                <w:lang w:eastAsia="el-GR"/>
              </w:rPr>
              <w:t>στις διευθύνσεις ΚΗΕΜΣ</w:t>
            </w:r>
            <w:r w:rsidR="0084012C">
              <w:rPr>
                <w:lang w:eastAsia="el-GR"/>
              </w:rPr>
              <w:t xml:space="preserve">, </w:t>
            </w:r>
            <w:r w:rsidRPr="003022ED">
              <w:rPr>
                <w:lang w:eastAsia="el-GR"/>
              </w:rPr>
              <w:t>Δ6</w:t>
            </w:r>
            <w:r w:rsidR="0084012C">
              <w:rPr>
                <w:lang w:eastAsia="el-GR"/>
              </w:rPr>
              <w:t>, Δ15</w:t>
            </w:r>
            <w:r w:rsidRPr="003022ED">
              <w:rPr>
                <w:lang w:eastAsia="el-GR"/>
              </w:rPr>
              <w:t>.</w:t>
            </w:r>
            <w:bookmarkEnd w:id="34"/>
          </w:p>
        </w:tc>
        <w:tc>
          <w:tcPr>
            <w:tcW w:w="1275" w:type="dxa"/>
            <w:vAlign w:val="center"/>
          </w:tcPr>
          <w:p w:rsidR="00E22D37" w:rsidRPr="004A4839" w:rsidRDefault="00E22D37" w:rsidP="00E22D37">
            <w:pPr>
              <w:spacing w:after="0" w:line="240" w:lineRule="auto"/>
              <w:jc w:val="center"/>
            </w:pPr>
            <w:r>
              <w:t>ΝΑΙ</w:t>
            </w:r>
          </w:p>
        </w:tc>
        <w:tc>
          <w:tcPr>
            <w:tcW w:w="1276" w:type="dxa"/>
          </w:tcPr>
          <w:p w:rsidR="00E22D37" w:rsidRPr="00E50B55" w:rsidRDefault="00E22D37" w:rsidP="00E22D37">
            <w:pPr>
              <w:spacing w:after="0" w:line="240" w:lineRule="auto"/>
            </w:pPr>
          </w:p>
        </w:tc>
        <w:tc>
          <w:tcPr>
            <w:tcW w:w="1559" w:type="dxa"/>
          </w:tcPr>
          <w:p w:rsidR="00E22D37" w:rsidRPr="00E50B55" w:rsidRDefault="00E22D37" w:rsidP="00E22D37">
            <w:pPr>
              <w:spacing w:after="0" w:line="240" w:lineRule="auto"/>
            </w:pPr>
          </w:p>
        </w:tc>
      </w:tr>
    </w:tbl>
    <w:p w:rsidR="009E35A5" w:rsidRDefault="009E35A5">
      <w:pPr>
        <w:rPr>
          <w:rFonts w:ascii="Arial Narrow" w:hAnsi="Arial Narrow"/>
          <w:b/>
          <w:bCs/>
        </w:rPr>
      </w:pPr>
    </w:p>
    <w:p w:rsidR="00D464A1" w:rsidRDefault="00D464A1">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EE6453" w:rsidRDefault="00EE6453">
      <w:pPr>
        <w:rPr>
          <w:rFonts w:ascii="Arial Narrow" w:hAnsi="Arial Narrow"/>
          <w:b/>
          <w:bCs/>
        </w:rPr>
      </w:pPr>
    </w:p>
    <w:p w:rsidR="0044609C" w:rsidRDefault="0044609C">
      <w:pPr>
        <w:spacing w:after="0" w:line="240" w:lineRule="auto"/>
        <w:rPr>
          <w:b/>
          <w:sz w:val="24"/>
        </w:rPr>
      </w:pPr>
    </w:p>
    <w:p w:rsidR="009E35A5" w:rsidRDefault="009E35A5" w:rsidP="00DE6CCD">
      <w:pPr>
        <w:ind w:right="-22"/>
        <w:rPr>
          <w:b/>
          <w:sz w:val="24"/>
          <w:szCs w:val="24"/>
        </w:rPr>
      </w:pPr>
      <w:r>
        <w:rPr>
          <w:b/>
          <w:sz w:val="24"/>
        </w:rPr>
        <w:t>1</w:t>
      </w:r>
      <w:r w:rsidR="00112529">
        <w:rPr>
          <w:b/>
          <w:sz w:val="24"/>
        </w:rPr>
        <w:t>5</w:t>
      </w:r>
      <w:r>
        <w:rPr>
          <w:b/>
          <w:sz w:val="24"/>
        </w:rPr>
        <w:t>. ΠΙΝΑΚΑΣ ΚΡΙΤΗΡΙΩΝ ΑΞΙΟΛΟΓΗΣΗΣ ΤΕΧΝΙΚΗΣ ΠΡΟΣΦΟΡΑΣ</w:t>
      </w:r>
    </w:p>
    <w:tbl>
      <w:tblPr>
        <w:tblW w:w="0" w:type="auto"/>
        <w:jc w:val="center"/>
        <w:tblLook w:val="00A0"/>
      </w:tblPr>
      <w:tblGrid>
        <w:gridCol w:w="534"/>
        <w:gridCol w:w="6520"/>
        <w:gridCol w:w="1022"/>
        <w:gridCol w:w="1626"/>
      </w:tblGrid>
      <w:tr w:rsidR="009E35A5"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r>
              <w:rPr>
                <w:rFonts w:cs="Arial"/>
              </w:rPr>
              <w:t>Α/Α</w:t>
            </w:r>
          </w:p>
        </w:tc>
        <w:tc>
          <w:tcPr>
            <w:tcW w:w="6520" w:type="dxa"/>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r>
              <w:rPr>
                <w:rFonts w:cs="Arial"/>
              </w:rPr>
              <w:t>ΠΕΡΙΓΡΑΦΗ ΚΡΙΤΗΡΙΟΥ</w:t>
            </w:r>
          </w:p>
        </w:tc>
        <w:tc>
          <w:tcPr>
            <w:tcW w:w="1022" w:type="dxa"/>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r>
              <w:rPr>
                <w:rFonts w:cs="Arial"/>
              </w:rPr>
              <w:t>ΒΑΘΜΟΣ</w:t>
            </w:r>
          </w:p>
        </w:tc>
        <w:tc>
          <w:tcPr>
            <w:tcW w:w="0" w:type="auto"/>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r>
              <w:rPr>
                <w:rFonts w:cs="Arial"/>
              </w:rPr>
              <w:t>ΣΥΝΤΕΛΕΣΤΕΣ ΒΑΡΥΤΗΤΑΣ</w:t>
            </w:r>
          </w:p>
        </w:tc>
      </w:tr>
      <w:tr w:rsidR="009E35A5"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p>
        </w:tc>
        <w:tc>
          <w:tcPr>
            <w:tcW w:w="6520" w:type="dxa"/>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b/>
              </w:rPr>
            </w:pPr>
            <w:r>
              <w:rPr>
                <w:rFonts w:cs="Arial"/>
                <w:b/>
              </w:rPr>
              <w:t>ΟΜΑΔΑ Α’</w:t>
            </w:r>
          </w:p>
        </w:tc>
        <w:tc>
          <w:tcPr>
            <w:tcW w:w="1022" w:type="dxa"/>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rsidR="009E35A5" w:rsidRDefault="009E35A5">
            <w:pPr>
              <w:spacing w:before="120" w:after="120"/>
              <w:ind w:right="-22"/>
              <w:jc w:val="center"/>
              <w:rPr>
                <w:rFonts w:cs="Arial"/>
              </w:rPr>
            </w:pP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r>
              <w:rPr>
                <w:rFonts w:cs="Arial"/>
              </w:rPr>
              <w:t>1</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rsidP="00AA31E6">
            <w:pPr>
              <w:spacing w:before="120" w:after="120"/>
              <w:ind w:right="-22"/>
              <w:rPr>
                <w:rFonts w:cs="Arial"/>
              </w:rPr>
            </w:pPr>
            <w:r w:rsidRPr="00A114B8">
              <w:rPr>
                <w:rFonts w:cs="Arial"/>
              </w:rPr>
              <w:t>Μονοσυρματική διακριτική ικανότητα</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5916F8" w:rsidP="00AA31E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84012C" w:rsidP="00AA31E6">
            <w:pPr>
              <w:spacing w:before="120" w:after="120"/>
              <w:ind w:right="-22"/>
              <w:jc w:val="center"/>
              <w:rPr>
                <w:rFonts w:cs="Arial"/>
              </w:rPr>
            </w:pPr>
            <w:r>
              <w:rPr>
                <w:rFonts w:cs="Arial"/>
              </w:rPr>
              <w:t>7</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251402">
            <w:pPr>
              <w:spacing w:before="120" w:after="120"/>
              <w:ind w:right="-22"/>
              <w:jc w:val="center"/>
              <w:rPr>
                <w:rFonts w:cs="Arial"/>
                <w:lang w:val="en-US"/>
              </w:rPr>
            </w:pPr>
            <w:r>
              <w:rPr>
                <w:rFonts w:cs="Arial"/>
                <w:lang w:val="en-US"/>
              </w:rPr>
              <w:t>2</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rsidP="00AA31E6">
            <w:pPr>
              <w:spacing w:before="120" w:after="120"/>
              <w:ind w:right="-22"/>
              <w:rPr>
                <w:rFonts w:cs="Arial"/>
              </w:rPr>
            </w:pPr>
            <w:r w:rsidRPr="00A114B8">
              <w:rPr>
                <w:rFonts w:cs="Arial"/>
              </w:rPr>
              <w:t>Χρήσιμη διαπερατότητα</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5916F8" w:rsidP="00AA31E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84012C" w:rsidP="00AA31E6">
            <w:pPr>
              <w:spacing w:before="120" w:after="120"/>
              <w:ind w:right="-22"/>
              <w:jc w:val="center"/>
              <w:rPr>
                <w:rFonts w:cs="Arial"/>
              </w:rPr>
            </w:pPr>
            <w:r>
              <w:rPr>
                <w:rFonts w:cs="Arial"/>
              </w:rPr>
              <w:t>7</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251402">
            <w:pPr>
              <w:spacing w:before="120" w:after="120"/>
              <w:ind w:right="-22"/>
              <w:jc w:val="center"/>
              <w:rPr>
                <w:rFonts w:cs="Arial"/>
                <w:lang w:val="en-US"/>
              </w:rPr>
            </w:pPr>
            <w:r>
              <w:rPr>
                <w:rFonts w:cs="Arial"/>
              </w:rPr>
              <w:t>3</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rsidP="00AA31E6">
            <w:pPr>
              <w:spacing w:before="120" w:after="120"/>
              <w:ind w:right="-22"/>
              <w:rPr>
                <w:rFonts w:cs="Arial"/>
              </w:rPr>
            </w:pPr>
            <w:r w:rsidRPr="00A114B8">
              <w:rPr>
                <w:rFonts w:cs="Arial"/>
              </w:rPr>
              <w:t>Χωρική διακριτική ικανότητα</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5916F8" w:rsidP="00AA31E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84012C" w:rsidP="00AA31E6">
            <w:pPr>
              <w:spacing w:before="120" w:after="120"/>
              <w:ind w:right="-22"/>
              <w:jc w:val="center"/>
              <w:rPr>
                <w:rFonts w:cs="Arial"/>
              </w:rPr>
            </w:pPr>
            <w:r>
              <w:rPr>
                <w:rFonts w:cs="Arial"/>
              </w:rPr>
              <w:t>7</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251402">
            <w:pPr>
              <w:spacing w:before="120" w:after="120"/>
              <w:ind w:right="-22"/>
              <w:jc w:val="center"/>
              <w:rPr>
                <w:rFonts w:cs="Arial"/>
                <w:lang w:val="en-US"/>
              </w:rPr>
            </w:pPr>
            <w:r>
              <w:rPr>
                <w:rFonts w:cs="Arial"/>
                <w:lang w:val="en-US"/>
              </w:rPr>
              <w:t>4</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rsidP="00AA31E6">
            <w:pPr>
              <w:spacing w:before="120" w:after="120"/>
              <w:ind w:right="-22"/>
              <w:rPr>
                <w:rFonts w:cs="Arial"/>
              </w:rPr>
            </w:pPr>
            <w:r w:rsidRPr="00A114B8">
              <w:rPr>
                <w:rFonts w:cs="Arial"/>
              </w:rPr>
              <w:t>Λεπτά υλικά</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A83820" w:rsidP="00AA31E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84012C" w:rsidP="00AA31E6">
            <w:pPr>
              <w:spacing w:before="120" w:after="120"/>
              <w:ind w:right="-22"/>
              <w:jc w:val="center"/>
              <w:rPr>
                <w:rFonts w:cs="Arial"/>
              </w:rPr>
            </w:pPr>
            <w:r>
              <w:rPr>
                <w:rFonts w:cs="Arial"/>
              </w:rPr>
              <w:t>7</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251402">
            <w:pPr>
              <w:spacing w:before="120" w:after="120"/>
              <w:ind w:right="-22"/>
              <w:jc w:val="center"/>
              <w:rPr>
                <w:rFonts w:cs="Arial"/>
                <w:lang w:val="en-US"/>
              </w:rPr>
            </w:pPr>
            <w:r>
              <w:rPr>
                <w:rFonts w:cs="Arial"/>
                <w:lang w:val="en-US"/>
              </w:rPr>
              <w:t>5</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rsidP="00AA31E6">
            <w:pPr>
              <w:spacing w:before="120" w:after="120"/>
              <w:ind w:right="-22"/>
              <w:rPr>
                <w:rFonts w:cs="Arial"/>
              </w:rPr>
            </w:pPr>
            <w:r w:rsidRPr="00A114B8">
              <w:rPr>
                <w:rFonts w:cs="Arial"/>
              </w:rPr>
              <w:t>Συμπαγή υλικά</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A83820" w:rsidP="00AA31E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84012C" w:rsidP="00AA31E6">
            <w:pPr>
              <w:spacing w:before="120" w:after="120"/>
              <w:ind w:right="-22"/>
              <w:jc w:val="center"/>
              <w:rPr>
                <w:rFonts w:cs="Arial"/>
              </w:rPr>
            </w:pPr>
            <w:r>
              <w:rPr>
                <w:rFonts w:cs="Arial"/>
              </w:rPr>
              <w:t>7</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251402" w:rsidP="00D300CF">
            <w:pPr>
              <w:spacing w:before="120" w:after="120"/>
              <w:ind w:right="-22"/>
              <w:jc w:val="center"/>
              <w:rPr>
                <w:rFonts w:cs="Arial"/>
                <w:lang w:val="en-US"/>
              </w:rPr>
            </w:pPr>
            <w:r>
              <w:rPr>
                <w:rFonts w:cs="Arial"/>
                <w:lang w:val="en-US"/>
              </w:rPr>
              <w:t>6</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B0175C" w:rsidP="00AA31E6">
            <w:pPr>
              <w:spacing w:before="120" w:after="120"/>
              <w:ind w:right="-22"/>
              <w:rPr>
                <w:rFonts w:cs="Arial"/>
              </w:rPr>
            </w:pPr>
            <w:r>
              <w:rPr>
                <w:rFonts w:cs="Arial"/>
              </w:rPr>
              <w:t xml:space="preserve">Οθόνη και </w:t>
            </w:r>
            <w:r w:rsidR="00251402" w:rsidRPr="00A114B8">
              <w:rPr>
                <w:rFonts w:cs="Arial"/>
              </w:rPr>
              <w:t>Μεγέθυνση</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A83820" w:rsidP="00AA31E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B0175C" w:rsidP="00AA31E6">
            <w:pPr>
              <w:spacing w:before="120" w:after="120"/>
              <w:ind w:right="-22"/>
              <w:jc w:val="center"/>
              <w:rPr>
                <w:rFonts w:cs="Arial"/>
              </w:rPr>
            </w:pPr>
            <w:r>
              <w:rPr>
                <w:rFonts w:cs="Arial"/>
              </w:rPr>
              <w:t>6</w:t>
            </w:r>
            <w:r w:rsidR="00251402" w:rsidRPr="00A114B8">
              <w:rPr>
                <w:rFonts w:cs="Arial"/>
              </w:rPr>
              <w:t>%</w:t>
            </w:r>
          </w:p>
        </w:tc>
      </w:tr>
      <w:tr w:rsidR="00530D9A"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530D9A" w:rsidRPr="00530D9A" w:rsidRDefault="00530D9A">
            <w:pPr>
              <w:spacing w:before="120" w:after="120"/>
              <w:ind w:right="-22"/>
              <w:jc w:val="center"/>
              <w:rPr>
                <w:rFonts w:cs="Arial"/>
              </w:rPr>
            </w:pPr>
            <w:r>
              <w:rPr>
                <w:rFonts w:cs="Arial"/>
              </w:rPr>
              <w:t>7</w:t>
            </w:r>
          </w:p>
        </w:tc>
        <w:tc>
          <w:tcPr>
            <w:tcW w:w="6520" w:type="dxa"/>
            <w:tcBorders>
              <w:top w:val="single" w:sz="6" w:space="0" w:color="auto"/>
              <w:left w:val="single" w:sz="6" w:space="0" w:color="auto"/>
              <w:bottom w:val="single" w:sz="6" w:space="0" w:color="auto"/>
              <w:right w:val="single" w:sz="6" w:space="0" w:color="auto"/>
            </w:tcBorders>
            <w:vAlign w:val="center"/>
          </w:tcPr>
          <w:p w:rsidR="00530D9A" w:rsidRPr="00A114B8" w:rsidRDefault="00530D9A">
            <w:pPr>
              <w:spacing w:before="120" w:after="120"/>
              <w:ind w:right="-22"/>
              <w:rPr>
                <w:rFonts w:cs="Arial"/>
                <w:lang w:val="en-US"/>
              </w:rPr>
            </w:pPr>
            <w:r w:rsidRPr="00A114B8">
              <w:rPr>
                <w:rFonts w:cs="Arial"/>
              </w:rPr>
              <w:t xml:space="preserve">Ποσοστό </w:t>
            </w:r>
            <w:r w:rsidRPr="00A114B8">
              <w:rPr>
                <w:rFonts w:cs="Arial"/>
                <w:lang w:val="en-US"/>
              </w:rPr>
              <w:t>dark alarms</w:t>
            </w:r>
          </w:p>
        </w:tc>
        <w:tc>
          <w:tcPr>
            <w:tcW w:w="1022" w:type="dxa"/>
            <w:tcBorders>
              <w:top w:val="single" w:sz="6" w:space="0" w:color="auto"/>
              <w:left w:val="single" w:sz="6" w:space="0" w:color="auto"/>
              <w:bottom w:val="single" w:sz="6" w:space="0" w:color="auto"/>
              <w:right w:val="single" w:sz="6" w:space="0" w:color="auto"/>
            </w:tcBorders>
            <w:vAlign w:val="center"/>
          </w:tcPr>
          <w:p w:rsidR="00530D9A" w:rsidRPr="00A114B8" w:rsidRDefault="00530D9A">
            <w:pPr>
              <w:spacing w:before="120" w:after="120"/>
              <w:ind w:right="-22"/>
              <w:jc w:val="center"/>
              <w:rPr>
                <w:rFonts w:cs="Arial"/>
                <w:lang w:val="en-US"/>
              </w:rPr>
            </w:pPr>
            <w:r w:rsidRPr="00A114B8">
              <w:rPr>
                <w:rFonts w:cs="Arial"/>
                <w:lang w:val="en-US"/>
              </w:rPr>
              <w:t>100- 120</w:t>
            </w:r>
          </w:p>
        </w:tc>
        <w:tc>
          <w:tcPr>
            <w:tcW w:w="0" w:type="auto"/>
            <w:tcBorders>
              <w:top w:val="single" w:sz="6" w:space="0" w:color="auto"/>
              <w:left w:val="single" w:sz="6" w:space="0" w:color="auto"/>
              <w:bottom w:val="single" w:sz="6" w:space="0" w:color="auto"/>
              <w:right w:val="single" w:sz="6" w:space="0" w:color="auto"/>
            </w:tcBorders>
            <w:vAlign w:val="center"/>
          </w:tcPr>
          <w:p w:rsidR="00530D9A" w:rsidRPr="00A114B8" w:rsidRDefault="00B0175C">
            <w:pPr>
              <w:spacing w:before="120" w:after="120"/>
              <w:ind w:right="-22"/>
              <w:jc w:val="center"/>
              <w:rPr>
                <w:rFonts w:cs="Arial"/>
              </w:rPr>
            </w:pPr>
            <w:r>
              <w:rPr>
                <w:rFonts w:cs="Arial"/>
              </w:rPr>
              <w:t>4</w:t>
            </w:r>
            <w:r w:rsidR="00FC0EDA"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813FD5">
            <w:pPr>
              <w:spacing w:before="120" w:after="120"/>
              <w:ind w:right="-22"/>
              <w:jc w:val="center"/>
              <w:rPr>
                <w:rFonts w:cs="Arial"/>
                <w:lang w:val="en-US"/>
              </w:rPr>
            </w:pPr>
            <w:r>
              <w:rPr>
                <w:rFonts w:cs="Arial"/>
              </w:rPr>
              <w:t>8</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471857">
            <w:pPr>
              <w:spacing w:before="120" w:after="120"/>
              <w:ind w:right="-22"/>
              <w:rPr>
                <w:rFonts w:cs="Arial"/>
              </w:rPr>
            </w:pPr>
            <w:r w:rsidRPr="00A114B8">
              <w:rPr>
                <w:rFonts w:cs="Arial"/>
              </w:rPr>
              <w:t>FAR</w:t>
            </w:r>
            <w:r w:rsidR="002D0B17" w:rsidRPr="00A114B8">
              <w:rPr>
                <w:rFonts w:cs="Arial"/>
              </w:rPr>
              <w:t xml:space="preserve"> - </w:t>
            </w:r>
            <w:r w:rsidR="002D0B17" w:rsidRPr="00A114B8">
              <w:t xml:space="preserve">Λογισμικό εντοπισμού </w:t>
            </w:r>
            <w:r w:rsidR="005B0786" w:rsidRPr="00A114B8">
              <w:t>στερεών εκρηκτικών</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A83820">
            <w:pPr>
              <w:spacing w:before="120" w:after="120"/>
              <w:ind w:right="-22"/>
              <w:jc w:val="center"/>
              <w:rPr>
                <w:rFonts w:cs="Arial"/>
              </w:rPr>
            </w:pPr>
            <w:r w:rsidRPr="00A114B8">
              <w:rPr>
                <w:rFonts w:cs="Arial"/>
              </w:rPr>
              <w:t>100-12</w:t>
            </w:r>
            <w:r w:rsidR="009039F1"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A114B8">
            <w:pPr>
              <w:spacing w:before="120" w:after="120"/>
              <w:ind w:right="-22"/>
              <w:jc w:val="center"/>
              <w:rPr>
                <w:rFonts w:cs="Arial"/>
              </w:rPr>
            </w:pPr>
            <w:r w:rsidRPr="00A114B8">
              <w:rPr>
                <w:rFonts w:cs="Arial"/>
              </w:rPr>
              <w:t>2</w:t>
            </w:r>
            <w:r w:rsidR="00CB0AEE">
              <w:rPr>
                <w:rFonts w:cs="Arial"/>
              </w:rPr>
              <w:t>5</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Default="00813FD5">
            <w:pPr>
              <w:spacing w:before="120" w:after="120"/>
              <w:ind w:right="-22"/>
              <w:jc w:val="center"/>
              <w:rPr>
                <w:rFonts w:cs="Arial"/>
              </w:rPr>
            </w:pPr>
            <w:r>
              <w:rPr>
                <w:rFonts w:cs="Arial"/>
              </w:rPr>
              <w:t>9</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D0B17">
            <w:pPr>
              <w:spacing w:before="120" w:after="120"/>
              <w:ind w:right="-22"/>
              <w:rPr>
                <w:rFonts w:cs="Arial"/>
              </w:rPr>
            </w:pPr>
            <w:r w:rsidRPr="00A114B8">
              <w:rPr>
                <w:rFonts w:cs="Arial"/>
              </w:rPr>
              <w:t xml:space="preserve">FAR - </w:t>
            </w:r>
            <w:r w:rsidRPr="00A114B8">
              <w:t>Λογισμικό εντοπισμού υγρών εκρηκτικών</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A83820">
            <w:pPr>
              <w:spacing w:before="120" w:after="120"/>
              <w:ind w:right="-22"/>
              <w:jc w:val="center"/>
              <w:rPr>
                <w:rFonts w:cs="Arial"/>
              </w:rPr>
            </w:pPr>
            <w:r w:rsidRPr="00A114B8">
              <w:rPr>
                <w:rFonts w:cs="Arial"/>
              </w:rPr>
              <w:t>100-12</w:t>
            </w:r>
            <w:r w:rsidR="009039F1"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CB0AEE">
            <w:pPr>
              <w:spacing w:before="120" w:after="120"/>
              <w:ind w:right="-22"/>
              <w:jc w:val="center"/>
              <w:rPr>
                <w:rFonts w:cs="Arial"/>
              </w:rPr>
            </w:pPr>
            <w:r>
              <w:rPr>
                <w:rFonts w:cs="Arial"/>
              </w:rPr>
              <w:t>5</w:t>
            </w:r>
            <w:r w:rsidR="00251402"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pPr>
              <w:spacing w:before="120" w:after="120"/>
              <w:ind w:right="-22"/>
              <w:jc w:val="center"/>
              <w:rPr>
                <w:rFonts w:cs="Arial"/>
              </w:rPr>
            </w:pPr>
            <w:r w:rsidRPr="00A114B8">
              <w:rPr>
                <w:rFonts w:cs="Arial"/>
              </w:rPr>
              <w:t>ΣΥΝΟΛΟ ΟΜΑΔΑΣ A</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3F6D08">
            <w:pPr>
              <w:spacing w:before="120" w:after="120"/>
              <w:ind w:right="-22"/>
              <w:jc w:val="center"/>
              <w:rPr>
                <w:rFonts w:cs="Arial"/>
                <w:b/>
              </w:rPr>
            </w:pPr>
            <w:r>
              <w:rPr>
                <w:rFonts w:cs="Arial"/>
                <w:b/>
              </w:rPr>
              <w:t>75</w:t>
            </w:r>
            <w:r w:rsidR="00251402" w:rsidRPr="00A114B8">
              <w:rPr>
                <w:rFonts w:cs="Arial"/>
                <w:b/>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pPr>
              <w:spacing w:before="120" w:after="120"/>
              <w:ind w:right="-22"/>
              <w:jc w:val="center"/>
              <w:rPr>
                <w:rFonts w:cs="Arial"/>
                <w:b/>
              </w:rPr>
            </w:pPr>
            <w:r w:rsidRPr="00A114B8">
              <w:rPr>
                <w:rFonts w:cs="Arial"/>
                <w:b/>
              </w:rPr>
              <w:t>ΟΜΑΔΑ Β’</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251402">
            <w:pPr>
              <w:spacing w:before="120" w:after="120"/>
              <w:ind w:right="-22"/>
              <w:jc w:val="center"/>
              <w:rPr>
                <w:rFonts w:cs="Arial"/>
              </w:rPr>
            </w:pP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r>
              <w:rPr>
                <w:rFonts w:cs="Arial"/>
              </w:rPr>
              <w:t>1</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pPr>
              <w:spacing w:before="120" w:after="120"/>
              <w:ind w:right="-22"/>
              <w:rPr>
                <w:rFonts w:cs="Arial"/>
              </w:rPr>
            </w:pPr>
            <w:r w:rsidRPr="00A114B8">
              <w:rPr>
                <w:rFonts w:cs="Arial"/>
              </w:rPr>
              <w:t>Εγγύηση καλής λειτουργίας του συσκευής</w:t>
            </w:r>
            <w:r w:rsidR="00FC0EDA" w:rsidRPr="00A114B8">
              <w:rPr>
                <w:rFonts w:cs="Arial"/>
              </w:rPr>
              <w:t xml:space="preserve"> </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7A5606">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3F6D08">
            <w:pPr>
              <w:spacing w:before="120" w:after="120"/>
              <w:ind w:right="-22"/>
              <w:jc w:val="center"/>
              <w:rPr>
                <w:rFonts w:cs="Arial"/>
              </w:rPr>
            </w:pPr>
            <w:r>
              <w:rPr>
                <w:rFonts w:cs="Arial"/>
              </w:rPr>
              <w:t>15</w:t>
            </w:r>
            <w:r w:rsidR="00251402" w:rsidRPr="00A114B8">
              <w:rPr>
                <w:rFonts w:cs="Arial"/>
              </w:rPr>
              <w:t>%</w:t>
            </w:r>
          </w:p>
        </w:tc>
      </w:tr>
      <w:tr w:rsidR="00FC0EDA"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FC0EDA" w:rsidRPr="00FC0EDA" w:rsidRDefault="00FC0EDA" w:rsidP="00D300CF">
            <w:pPr>
              <w:spacing w:before="120" w:after="120"/>
              <w:ind w:right="-22"/>
              <w:jc w:val="center"/>
              <w:rPr>
                <w:rFonts w:cs="Arial"/>
              </w:rPr>
            </w:pPr>
            <w:r>
              <w:rPr>
                <w:rFonts w:cs="Arial"/>
              </w:rPr>
              <w:t>2</w:t>
            </w:r>
          </w:p>
        </w:tc>
        <w:tc>
          <w:tcPr>
            <w:tcW w:w="6520" w:type="dxa"/>
            <w:tcBorders>
              <w:top w:val="single" w:sz="6" w:space="0" w:color="auto"/>
              <w:left w:val="single" w:sz="6" w:space="0" w:color="auto"/>
              <w:bottom w:val="single" w:sz="6" w:space="0" w:color="auto"/>
              <w:right w:val="single" w:sz="6" w:space="0" w:color="auto"/>
            </w:tcBorders>
            <w:vAlign w:val="center"/>
          </w:tcPr>
          <w:p w:rsidR="00FC0EDA" w:rsidRPr="00A114B8" w:rsidRDefault="00FC0EDA" w:rsidP="00D300CF">
            <w:pPr>
              <w:spacing w:before="120" w:after="120"/>
              <w:ind w:right="-22"/>
              <w:rPr>
                <w:rFonts w:cs="Arial"/>
              </w:rPr>
            </w:pPr>
            <w:r w:rsidRPr="00A114B8">
              <w:rPr>
                <w:rFonts w:cs="Arial"/>
              </w:rPr>
              <w:t>Εμπειρία τεχνικής υποστήριξης</w:t>
            </w:r>
          </w:p>
        </w:tc>
        <w:tc>
          <w:tcPr>
            <w:tcW w:w="1022" w:type="dxa"/>
            <w:tcBorders>
              <w:top w:val="single" w:sz="6" w:space="0" w:color="auto"/>
              <w:left w:val="single" w:sz="6" w:space="0" w:color="auto"/>
              <w:bottom w:val="single" w:sz="6" w:space="0" w:color="auto"/>
              <w:right w:val="single" w:sz="6" w:space="0" w:color="auto"/>
            </w:tcBorders>
            <w:vAlign w:val="center"/>
          </w:tcPr>
          <w:p w:rsidR="00FC0EDA" w:rsidRPr="00A114B8" w:rsidRDefault="001B5967" w:rsidP="00D300CF">
            <w:pPr>
              <w:spacing w:before="120" w:after="120"/>
              <w:ind w:right="-22"/>
              <w:jc w:val="center"/>
              <w:rPr>
                <w:rFonts w:cs="Arial"/>
              </w:rPr>
            </w:pPr>
            <w:r w:rsidRPr="00A114B8">
              <w:rPr>
                <w:rFonts w:cs="Arial"/>
              </w:rPr>
              <w:t>100-120</w:t>
            </w:r>
          </w:p>
        </w:tc>
        <w:tc>
          <w:tcPr>
            <w:tcW w:w="0" w:type="auto"/>
            <w:tcBorders>
              <w:top w:val="single" w:sz="6" w:space="0" w:color="auto"/>
              <w:left w:val="single" w:sz="6" w:space="0" w:color="auto"/>
              <w:bottom w:val="single" w:sz="6" w:space="0" w:color="auto"/>
              <w:right w:val="single" w:sz="6" w:space="0" w:color="auto"/>
            </w:tcBorders>
            <w:vAlign w:val="center"/>
          </w:tcPr>
          <w:p w:rsidR="00FC0EDA" w:rsidRPr="00A114B8" w:rsidRDefault="00A114B8" w:rsidP="00D300CF">
            <w:pPr>
              <w:spacing w:before="120" w:after="120"/>
              <w:ind w:right="-22"/>
              <w:jc w:val="center"/>
              <w:rPr>
                <w:rFonts w:cs="Arial"/>
              </w:rPr>
            </w:pPr>
            <w:r w:rsidRPr="00A114B8">
              <w:rPr>
                <w:rFonts w:cs="Arial"/>
              </w:rPr>
              <w:t>5</w:t>
            </w:r>
            <w:r w:rsidR="00FC0EDA"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Pr="00D300CF" w:rsidRDefault="00FC0EDA" w:rsidP="00D300CF">
            <w:pPr>
              <w:spacing w:before="120" w:after="120"/>
              <w:ind w:right="-22"/>
              <w:jc w:val="center"/>
              <w:rPr>
                <w:rFonts w:cs="Arial"/>
                <w:lang w:val="en-US"/>
              </w:rPr>
            </w:pPr>
            <w:r>
              <w:rPr>
                <w:rFonts w:cs="Arial"/>
              </w:rPr>
              <w:t>3</w:t>
            </w:r>
          </w:p>
        </w:tc>
        <w:tc>
          <w:tcPr>
            <w:tcW w:w="6520" w:type="dxa"/>
            <w:tcBorders>
              <w:top w:val="single" w:sz="6" w:space="0" w:color="auto"/>
              <w:left w:val="single" w:sz="6" w:space="0" w:color="auto"/>
              <w:bottom w:val="single" w:sz="6" w:space="0" w:color="auto"/>
              <w:right w:val="single" w:sz="6" w:space="0" w:color="auto"/>
            </w:tcBorders>
            <w:vAlign w:val="center"/>
          </w:tcPr>
          <w:p w:rsidR="00251402" w:rsidRPr="00A114B8" w:rsidRDefault="00251402" w:rsidP="00D300CF">
            <w:pPr>
              <w:spacing w:before="120" w:after="120"/>
              <w:ind w:right="-22"/>
              <w:rPr>
                <w:rFonts w:cs="Arial"/>
              </w:rPr>
            </w:pPr>
            <w:r w:rsidRPr="00A114B8">
              <w:rPr>
                <w:rFonts w:cs="Arial"/>
              </w:rPr>
              <w:t>Χρόνος παράδοσης συσκευής.</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Pr="00A114B8" w:rsidRDefault="007A5606" w:rsidP="00D300CF">
            <w:pPr>
              <w:spacing w:before="120" w:after="120"/>
              <w:ind w:right="-22"/>
              <w:jc w:val="center"/>
              <w:rPr>
                <w:rFonts w:cs="Arial"/>
              </w:rPr>
            </w:pPr>
            <w:r w:rsidRPr="00A114B8">
              <w:rPr>
                <w:rFonts w:cs="Arial"/>
              </w:rPr>
              <w:t>100-12</w:t>
            </w:r>
            <w:r w:rsidR="00251402" w:rsidRPr="00A114B8">
              <w:rPr>
                <w:rFonts w:cs="Arial"/>
              </w:rPr>
              <w:t>0</w:t>
            </w:r>
          </w:p>
        </w:tc>
        <w:tc>
          <w:tcPr>
            <w:tcW w:w="0" w:type="auto"/>
            <w:tcBorders>
              <w:top w:val="single" w:sz="6" w:space="0" w:color="auto"/>
              <w:left w:val="single" w:sz="6" w:space="0" w:color="auto"/>
              <w:bottom w:val="single" w:sz="6" w:space="0" w:color="auto"/>
              <w:right w:val="single" w:sz="6" w:space="0" w:color="auto"/>
            </w:tcBorders>
            <w:vAlign w:val="center"/>
          </w:tcPr>
          <w:p w:rsidR="00251402" w:rsidRPr="00A114B8" w:rsidRDefault="00A114B8" w:rsidP="00D300CF">
            <w:pPr>
              <w:spacing w:before="120" w:after="120"/>
              <w:ind w:right="-22"/>
              <w:jc w:val="center"/>
              <w:rPr>
                <w:rFonts w:cs="Arial"/>
              </w:rPr>
            </w:pPr>
            <w:r w:rsidRPr="00A114B8">
              <w:rPr>
                <w:rFonts w:cs="Arial"/>
              </w:rPr>
              <w:t>5</w:t>
            </w:r>
            <w:r w:rsidR="00FC0EDA" w:rsidRPr="00A114B8">
              <w:rPr>
                <w:rFonts w:cs="Arial"/>
              </w:rPr>
              <w:t>%</w:t>
            </w:r>
          </w:p>
        </w:tc>
      </w:tr>
      <w:tr w:rsidR="00251402" w:rsidTr="00EE703D">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p>
        </w:tc>
        <w:tc>
          <w:tcPr>
            <w:tcW w:w="6520" w:type="dxa"/>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r>
              <w:rPr>
                <w:rFonts w:cs="Arial"/>
              </w:rPr>
              <w:t>ΣΥΝΟΛΟ ΟΜΑΔΑΣ B</w:t>
            </w:r>
          </w:p>
        </w:tc>
        <w:tc>
          <w:tcPr>
            <w:tcW w:w="1022" w:type="dxa"/>
            <w:tcBorders>
              <w:top w:val="single" w:sz="6" w:space="0" w:color="auto"/>
              <w:left w:val="single" w:sz="6" w:space="0" w:color="auto"/>
              <w:bottom w:val="single" w:sz="6" w:space="0" w:color="auto"/>
              <w:right w:val="single" w:sz="6" w:space="0" w:color="auto"/>
            </w:tcBorders>
            <w:vAlign w:val="center"/>
          </w:tcPr>
          <w:p w:rsidR="00251402" w:rsidRDefault="00251402">
            <w:pPr>
              <w:spacing w:before="120" w:after="120"/>
              <w:ind w:right="-22"/>
              <w:jc w:val="center"/>
              <w:rPr>
                <w:rFonts w:cs="Arial"/>
              </w:rPr>
            </w:pPr>
          </w:p>
        </w:tc>
        <w:tc>
          <w:tcPr>
            <w:tcW w:w="0" w:type="auto"/>
            <w:tcBorders>
              <w:top w:val="single" w:sz="6" w:space="0" w:color="auto"/>
              <w:left w:val="single" w:sz="6" w:space="0" w:color="auto"/>
              <w:bottom w:val="single" w:sz="6" w:space="0" w:color="auto"/>
              <w:right w:val="single" w:sz="6" w:space="0" w:color="auto"/>
            </w:tcBorders>
            <w:vAlign w:val="center"/>
          </w:tcPr>
          <w:p w:rsidR="00251402" w:rsidRDefault="003F6D08">
            <w:pPr>
              <w:spacing w:before="120" w:after="120"/>
              <w:ind w:right="-22"/>
              <w:jc w:val="center"/>
              <w:rPr>
                <w:rFonts w:cs="Arial"/>
                <w:b/>
              </w:rPr>
            </w:pPr>
            <w:r>
              <w:rPr>
                <w:rFonts w:cs="Arial"/>
                <w:b/>
              </w:rPr>
              <w:t>25</w:t>
            </w:r>
            <w:r w:rsidR="00251402">
              <w:rPr>
                <w:rFonts w:cs="Arial"/>
                <w:b/>
              </w:rPr>
              <w:t>%</w:t>
            </w:r>
          </w:p>
        </w:tc>
      </w:tr>
    </w:tbl>
    <w:p w:rsidR="003F6D08" w:rsidRDefault="003F6D08" w:rsidP="00D300CF">
      <w:pPr>
        <w:spacing w:before="200"/>
        <w:rPr>
          <w:rFonts w:asciiTheme="minorHAnsi" w:hAnsiTheme="minorHAnsi" w:cstheme="minorHAnsi"/>
        </w:rPr>
      </w:pPr>
    </w:p>
    <w:p w:rsidR="003F6D08" w:rsidRDefault="003F6D08" w:rsidP="00D300CF">
      <w:pPr>
        <w:spacing w:before="200"/>
        <w:rPr>
          <w:rFonts w:asciiTheme="minorHAnsi" w:hAnsiTheme="minorHAnsi" w:cstheme="minorHAnsi"/>
        </w:rPr>
      </w:pPr>
    </w:p>
    <w:p w:rsidR="003F6D08" w:rsidRDefault="003F6D08" w:rsidP="00D300CF">
      <w:pPr>
        <w:spacing w:before="200"/>
        <w:rPr>
          <w:rFonts w:asciiTheme="minorHAnsi" w:hAnsiTheme="minorHAnsi" w:cstheme="minorHAnsi"/>
        </w:rPr>
      </w:pPr>
    </w:p>
    <w:p w:rsidR="003F6D08" w:rsidRDefault="003F6D08" w:rsidP="00D300CF">
      <w:pPr>
        <w:spacing w:before="200"/>
        <w:rPr>
          <w:rFonts w:asciiTheme="minorHAnsi" w:hAnsiTheme="minorHAnsi" w:cstheme="minorHAnsi"/>
        </w:rPr>
      </w:pPr>
    </w:p>
    <w:p w:rsidR="003F6D08" w:rsidRDefault="003F6D08" w:rsidP="00D300CF">
      <w:pPr>
        <w:spacing w:before="200"/>
        <w:rPr>
          <w:rFonts w:asciiTheme="minorHAnsi" w:hAnsiTheme="minorHAnsi" w:cstheme="minorHAnsi"/>
        </w:rPr>
      </w:pPr>
    </w:p>
    <w:p w:rsidR="003F6D08" w:rsidRDefault="003F6D08" w:rsidP="00D300CF">
      <w:pPr>
        <w:spacing w:before="200"/>
        <w:rPr>
          <w:rFonts w:asciiTheme="minorHAnsi" w:hAnsiTheme="minorHAnsi" w:cstheme="minorHAnsi"/>
        </w:rPr>
      </w:pPr>
    </w:p>
    <w:p w:rsidR="003F6D08" w:rsidRDefault="003F6D08" w:rsidP="00D300CF">
      <w:pPr>
        <w:spacing w:before="200"/>
        <w:rPr>
          <w:rFonts w:asciiTheme="minorHAnsi" w:hAnsiTheme="minorHAnsi" w:cstheme="minorHAnsi"/>
        </w:rPr>
      </w:pPr>
    </w:p>
    <w:p w:rsidR="00D300CF" w:rsidRPr="00512234" w:rsidRDefault="00D300CF" w:rsidP="00D300CF">
      <w:pPr>
        <w:spacing w:before="200"/>
        <w:rPr>
          <w:rFonts w:asciiTheme="minorHAnsi" w:hAnsiTheme="minorHAnsi" w:cstheme="minorHAnsi"/>
        </w:rPr>
      </w:pPr>
      <w:r w:rsidRPr="00512234">
        <w:rPr>
          <w:rFonts w:asciiTheme="minorHAnsi" w:hAnsiTheme="minorHAnsi" w:cstheme="minorHAnsi"/>
        </w:rPr>
        <w:t>Μέσω των παραπάνω κριτηρίων, αξιολογούνται τα ακόλουθα:</w:t>
      </w:r>
    </w:p>
    <w:tbl>
      <w:tblPr>
        <w:tblStyle w:val="af0"/>
        <w:tblW w:w="0" w:type="auto"/>
        <w:jc w:val="center"/>
        <w:tblLook w:val="04A0"/>
      </w:tblPr>
      <w:tblGrid>
        <w:gridCol w:w="9476"/>
      </w:tblGrid>
      <w:tr w:rsidR="00D300CF" w:rsidRPr="00512234" w:rsidTr="00813FD5">
        <w:trPr>
          <w:jc w:val="center"/>
        </w:trPr>
        <w:tc>
          <w:tcPr>
            <w:tcW w:w="9476" w:type="dxa"/>
            <w:shd w:val="clear" w:color="auto" w:fill="A6A6A6" w:themeFill="background1" w:themeFillShade="A6"/>
          </w:tcPr>
          <w:p w:rsidR="00D300CF" w:rsidRPr="00512234" w:rsidRDefault="00D300CF" w:rsidP="00D300CF">
            <w:pPr>
              <w:spacing w:before="60" w:after="60"/>
              <w:jc w:val="center"/>
              <w:rPr>
                <w:rFonts w:asciiTheme="minorHAnsi" w:hAnsiTheme="minorHAnsi" w:cstheme="minorHAnsi"/>
                <w:b/>
                <w:u w:val="single"/>
              </w:rPr>
            </w:pPr>
            <w:r w:rsidRPr="00512234">
              <w:rPr>
                <w:rFonts w:asciiTheme="minorHAnsi" w:hAnsiTheme="minorHAnsi" w:cstheme="minorHAnsi"/>
                <w:b/>
                <w:u w:val="single"/>
              </w:rPr>
              <w:t>ΟΜΑΔΑ Α’</w:t>
            </w:r>
          </w:p>
        </w:tc>
      </w:tr>
      <w:tr w:rsidR="00D300CF" w:rsidRPr="00B82F52" w:rsidTr="00813FD5">
        <w:trPr>
          <w:jc w:val="center"/>
        </w:trPr>
        <w:tc>
          <w:tcPr>
            <w:tcW w:w="9476" w:type="dxa"/>
          </w:tcPr>
          <w:p w:rsidR="00D300CF" w:rsidRPr="00512234" w:rsidRDefault="00D300CF" w:rsidP="007311D9">
            <w:pPr>
              <w:spacing w:before="60" w:after="60"/>
              <w:rPr>
                <w:rFonts w:asciiTheme="minorHAnsi" w:hAnsiTheme="minorHAnsi" w:cstheme="minorHAnsi"/>
                <w:b/>
              </w:rPr>
            </w:pPr>
            <w:r w:rsidRPr="00512234">
              <w:rPr>
                <w:rFonts w:asciiTheme="minorHAnsi" w:hAnsiTheme="minorHAnsi" w:cstheme="minorHAnsi"/>
                <w:b/>
              </w:rPr>
              <w:t xml:space="preserve">Α/Α  </w:t>
            </w:r>
            <w:r w:rsidR="007311D9">
              <w:rPr>
                <w:rFonts w:asciiTheme="minorHAnsi" w:hAnsiTheme="minorHAnsi" w:cstheme="minorHAnsi"/>
                <w:b/>
              </w:rPr>
              <w:t>1</w:t>
            </w:r>
            <w:r w:rsidRPr="00512234">
              <w:rPr>
                <w:rFonts w:asciiTheme="minorHAnsi" w:hAnsiTheme="minorHAnsi" w:cstheme="minorHAnsi"/>
                <w:b/>
              </w:rPr>
              <w:t>: Μονοσυρματική διακριτική ικανότητα:</w:t>
            </w:r>
          </w:p>
        </w:tc>
      </w:tr>
      <w:tr w:rsidR="00D300CF" w:rsidRPr="00512234" w:rsidTr="00813FD5">
        <w:trPr>
          <w:trHeight w:val="1884"/>
          <w:jc w:val="center"/>
        </w:trPr>
        <w:tc>
          <w:tcPr>
            <w:tcW w:w="9476" w:type="dxa"/>
          </w:tcPr>
          <w:p w:rsidR="00D300CF" w:rsidRPr="00B56BB8" w:rsidRDefault="008B44CF" w:rsidP="00D300CF">
            <w:pPr>
              <w:numPr>
                <w:ilvl w:val="0"/>
                <w:numId w:val="44"/>
              </w:numPr>
              <w:suppressAutoHyphens/>
              <w:spacing w:after="0" w:line="240" w:lineRule="auto"/>
              <w:contextualSpacing/>
              <w:jc w:val="both"/>
              <w:rPr>
                <w:rFonts w:asciiTheme="minorHAnsi" w:hAnsiTheme="minorHAnsi" w:cstheme="minorHAnsi"/>
              </w:rPr>
            </w:pPr>
            <w:r w:rsidRPr="00526389">
              <w:rPr>
                <w:rFonts w:asciiTheme="minorHAnsi" w:hAnsiTheme="minorHAnsi" w:cstheme="minorHAnsi"/>
                <w:b/>
              </w:rPr>
              <w:t xml:space="preserve">Τ.Π. </w:t>
            </w:r>
            <w:r w:rsidR="00041AB8">
              <w:rPr>
                <w:rFonts w:asciiTheme="minorHAnsi" w:hAnsiTheme="minorHAnsi" w:cstheme="minorHAnsi"/>
                <w:b/>
              </w:rPr>
              <w:t>Π</w:t>
            </w:r>
            <w:r w:rsidR="00D300CF" w:rsidRPr="00526389">
              <w:rPr>
                <w:rFonts w:asciiTheme="minorHAnsi" w:hAnsiTheme="minorHAnsi" w:cstheme="minorHAnsi"/>
                <w:b/>
              </w:rPr>
              <w:t>αρ. 9</w:t>
            </w:r>
            <w:r w:rsidR="00041AB8">
              <w:rPr>
                <w:rFonts w:asciiTheme="minorHAnsi" w:hAnsiTheme="minorHAnsi" w:cstheme="minorHAnsi"/>
                <w:b/>
              </w:rPr>
              <w:t>(</w:t>
            </w:r>
            <w:r w:rsidR="00D300CF" w:rsidRPr="00526389">
              <w:rPr>
                <w:rFonts w:asciiTheme="minorHAnsi" w:hAnsiTheme="minorHAnsi" w:cstheme="minorHAnsi"/>
                <w:b/>
              </w:rPr>
              <w:t>β</w:t>
            </w:r>
            <w:r w:rsidR="00041AB8">
              <w:rPr>
                <w:rFonts w:asciiTheme="minorHAnsi" w:hAnsiTheme="minorHAnsi" w:cstheme="minorHAnsi"/>
                <w:b/>
              </w:rPr>
              <w:t>)</w:t>
            </w:r>
            <w:r w:rsidR="00D300CF" w:rsidRPr="00526389">
              <w:rPr>
                <w:rFonts w:asciiTheme="minorHAnsi" w:hAnsiTheme="minorHAnsi" w:cstheme="minorHAnsi"/>
                <w:b/>
              </w:rPr>
              <w:t>:</w:t>
            </w:r>
            <w:r w:rsidR="00D300CF" w:rsidRPr="00512234">
              <w:rPr>
                <w:rFonts w:asciiTheme="minorHAnsi" w:hAnsiTheme="minorHAnsi" w:cstheme="minorHAnsi"/>
              </w:rPr>
              <w:t xml:space="preserve"> Η εμφανιζόμενη σ</w:t>
            </w:r>
            <w:r w:rsidR="00FC0EDA">
              <w:rPr>
                <w:rFonts w:asciiTheme="minorHAnsi" w:hAnsiTheme="minorHAnsi" w:cstheme="minorHAnsi"/>
              </w:rPr>
              <w:t>ε κάθε</w:t>
            </w:r>
            <w:r w:rsidR="00D300CF" w:rsidRPr="00512234">
              <w:rPr>
                <w:rFonts w:asciiTheme="minorHAnsi" w:hAnsiTheme="minorHAnsi" w:cstheme="minorHAnsi"/>
              </w:rPr>
              <w:t xml:space="preserve"> οθόνη εικόνα πρέπει να επιτρέπει στον χειριστή να διακρίνει τουλάχιστον ένα γυμνό σύρμα από επικασσιτερωμένο χαλκό διατομής </w:t>
            </w:r>
            <w:r w:rsidR="009E7A50" w:rsidRPr="009E7A50">
              <w:rPr>
                <w:rFonts w:asciiTheme="minorHAnsi" w:hAnsiTheme="minorHAnsi" w:cstheme="minorHAnsi"/>
              </w:rPr>
              <w:t>32 AWG</w:t>
            </w:r>
            <w:r w:rsidR="009E7A50">
              <w:rPr>
                <w:rFonts w:asciiTheme="minorHAnsi" w:hAnsiTheme="minorHAnsi" w:cstheme="minorHAnsi"/>
              </w:rPr>
              <w:t xml:space="preserve"> τοποθετημένο σε πολυμεθακρυλικό μεθύλιο (ΡΜΜΑ π.χ. Perspex, Plexiglas), από την ομάδα συρμάτων που περιλαμβάνονται στην τυποποιημένη βαλίτσα ελέγχου ECAC stp. Τα 3</w:t>
            </w:r>
            <w:r w:rsidR="009E7A50" w:rsidRPr="009E7A50">
              <w:rPr>
                <w:rFonts w:asciiTheme="minorHAnsi" w:hAnsiTheme="minorHAnsi" w:cstheme="minorHAnsi"/>
              </w:rPr>
              <w:t xml:space="preserve">6 </w:t>
            </w:r>
            <w:r w:rsidR="009E7A50" w:rsidRPr="009E7A50">
              <w:rPr>
                <w:rFonts w:asciiTheme="minorHAnsi" w:hAnsiTheme="minorHAnsi" w:cstheme="minorHAnsi"/>
                <w:lang w:val="en-US"/>
              </w:rPr>
              <w:t>AWG</w:t>
            </w:r>
            <w:r w:rsidR="009E7A50">
              <w:rPr>
                <w:rFonts w:asciiTheme="minorHAnsi" w:hAnsiTheme="minorHAnsi" w:cstheme="minorHAnsi"/>
              </w:rPr>
              <w:t xml:space="preserve"> βαθμολογούνται με </w:t>
            </w:r>
            <w:r w:rsidR="009E7A50" w:rsidRPr="009E7A50">
              <w:rPr>
                <w:rFonts w:asciiTheme="minorHAnsi" w:hAnsiTheme="minorHAnsi" w:cstheme="minorHAnsi"/>
              </w:rPr>
              <w:t>120 βαθμούς.</w:t>
            </w:r>
            <w:r w:rsidR="00164C2D">
              <w:rPr>
                <w:rFonts w:asciiTheme="minorHAnsi" w:hAnsiTheme="minorHAnsi" w:cstheme="minorHAnsi"/>
              </w:rPr>
              <w:t xml:space="preserve"> Αναλογικά οι ενδιάμεσες μετρήσεις για κάθε μία οθόνη</w:t>
            </w:r>
            <w:r w:rsidR="00D60729" w:rsidRPr="004F133C">
              <w:rPr>
                <w:rFonts w:asciiTheme="minorHAnsi" w:hAnsiTheme="minorHAnsi" w:cstheme="minorHAnsi"/>
              </w:rPr>
              <w:t>.</w:t>
            </w:r>
          </w:p>
          <w:p w:rsidR="00D300CF" w:rsidRPr="00B0175C" w:rsidRDefault="00D300CF" w:rsidP="00084C01">
            <w:pPr>
              <w:ind w:left="720"/>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84012C" w:rsidRPr="00B0175C">
              <w:rPr>
                <w:rFonts w:asciiTheme="minorHAnsi" w:hAnsiTheme="minorHAnsi" w:cstheme="minorHAnsi"/>
                <w:b/>
                <w:bCs/>
                <w:u w:val="single"/>
              </w:rPr>
              <w:t>7</w:t>
            </w:r>
          </w:p>
        </w:tc>
      </w:tr>
      <w:tr w:rsidR="00D300CF" w:rsidRPr="00512234" w:rsidTr="00813FD5">
        <w:trPr>
          <w:jc w:val="center"/>
        </w:trPr>
        <w:tc>
          <w:tcPr>
            <w:tcW w:w="9476" w:type="dxa"/>
          </w:tcPr>
          <w:p w:rsidR="00D300CF" w:rsidRPr="00512234" w:rsidRDefault="008B44CF" w:rsidP="00D300CF">
            <w:pPr>
              <w:spacing w:before="60" w:after="60"/>
              <w:rPr>
                <w:rFonts w:asciiTheme="minorHAnsi" w:hAnsiTheme="minorHAnsi" w:cstheme="minorHAnsi"/>
                <w:b/>
              </w:rPr>
            </w:pPr>
            <w:r>
              <w:rPr>
                <w:rFonts w:asciiTheme="minorHAnsi" w:hAnsiTheme="minorHAnsi" w:cstheme="minorHAnsi"/>
                <w:b/>
              </w:rPr>
              <w:t>Α/Α  2</w:t>
            </w:r>
            <w:r w:rsidR="00D300CF" w:rsidRPr="00512234">
              <w:rPr>
                <w:rFonts w:asciiTheme="minorHAnsi" w:hAnsiTheme="minorHAnsi" w:cstheme="minorHAnsi"/>
                <w:b/>
              </w:rPr>
              <w:t>: Χρήσιμη διαπερατότητα:</w:t>
            </w:r>
          </w:p>
        </w:tc>
      </w:tr>
      <w:tr w:rsidR="00D300CF" w:rsidRPr="00512234" w:rsidTr="00813FD5">
        <w:trPr>
          <w:jc w:val="center"/>
        </w:trPr>
        <w:tc>
          <w:tcPr>
            <w:tcW w:w="9476" w:type="dxa"/>
          </w:tcPr>
          <w:p w:rsidR="008B44CF" w:rsidRPr="008E5F49" w:rsidRDefault="00041AB8" w:rsidP="008E5F49">
            <w:pPr>
              <w:numPr>
                <w:ilvl w:val="0"/>
                <w:numId w:val="44"/>
              </w:numPr>
              <w:suppressAutoHyphens/>
              <w:spacing w:after="0" w:line="240" w:lineRule="auto"/>
              <w:contextualSpacing/>
              <w:jc w:val="both"/>
              <w:rPr>
                <w:rFonts w:asciiTheme="minorHAnsi" w:hAnsiTheme="minorHAnsi" w:cstheme="minorHAnsi"/>
              </w:rPr>
            </w:pPr>
            <w:r>
              <w:rPr>
                <w:rFonts w:asciiTheme="minorHAnsi" w:hAnsiTheme="minorHAnsi" w:cstheme="minorHAnsi"/>
                <w:b/>
              </w:rPr>
              <w:t>Τ.Π. Π</w:t>
            </w:r>
            <w:r w:rsidR="009E7A50">
              <w:rPr>
                <w:rFonts w:asciiTheme="minorHAnsi" w:hAnsiTheme="minorHAnsi" w:cstheme="minorHAnsi"/>
                <w:b/>
              </w:rPr>
              <w:t>αρ.9</w:t>
            </w:r>
            <w:r>
              <w:rPr>
                <w:rFonts w:asciiTheme="minorHAnsi" w:hAnsiTheme="minorHAnsi" w:cstheme="minorHAnsi"/>
                <w:b/>
              </w:rPr>
              <w:t>(</w:t>
            </w:r>
            <w:r w:rsidR="009E7A50">
              <w:rPr>
                <w:rFonts w:asciiTheme="minorHAnsi" w:hAnsiTheme="minorHAnsi" w:cstheme="minorHAnsi"/>
                <w:b/>
              </w:rPr>
              <w:t>γ</w:t>
            </w:r>
            <w:r>
              <w:rPr>
                <w:rFonts w:asciiTheme="minorHAnsi" w:hAnsiTheme="minorHAnsi" w:cstheme="minorHAnsi"/>
                <w:b/>
              </w:rPr>
              <w:t>)</w:t>
            </w:r>
            <w:r w:rsidR="009E7A50">
              <w:rPr>
                <w:rFonts w:asciiTheme="minorHAnsi" w:hAnsiTheme="minorHAnsi" w:cstheme="minorHAnsi"/>
                <w:b/>
              </w:rPr>
              <w:t>:</w:t>
            </w:r>
            <w:r w:rsidR="009E7A50">
              <w:rPr>
                <w:rFonts w:asciiTheme="minorHAnsi" w:hAnsiTheme="minorHAnsi" w:cstheme="minorHAnsi"/>
              </w:rPr>
              <w:t xml:space="preserve"> Διάκριση σε κάθε οθόνη σύρματος από επικασσιτερωμένο χαλκό διατομής </w:t>
            </w:r>
            <w:r w:rsidR="009E7A50" w:rsidRPr="009E7A50">
              <w:rPr>
                <w:rFonts w:asciiTheme="minorHAnsi" w:hAnsiTheme="minorHAnsi" w:cstheme="minorHAnsi"/>
              </w:rPr>
              <w:t xml:space="preserve"> 32 AWG</w:t>
            </w:r>
            <w:r w:rsidR="009E7A50">
              <w:rPr>
                <w:rFonts w:asciiTheme="minorHAnsi" w:hAnsiTheme="minorHAnsi" w:cstheme="minorHAnsi"/>
              </w:rPr>
              <w:t xml:space="preserve"> πίσω από πλάκα αλουμινίου πάχους 7</w:t>
            </w:r>
            <w:r w:rsidR="0084012C">
              <w:rPr>
                <w:rFonts w:asciiTheme="minorHAnsi" w:hAnsiTheme="minorHAnsi" w:cstheme="minorHAnsi"/>
              </w:rPr>
              <w:t>,93</w:t>
            </w:r>
            <w:r w:rsidR="0084012C">
              <w:rPr>
                <w:rFonts w:asciiTheme="minorHAnsi" w:hAnsiTheme="minorHAnsi" w:cstheme="minorHAnsi"/>
                <w:lang w:val="en-US"/>
              </w:rPr>
              <w:t>mm</w:t>
            </w:r>
            <w:r w:rsidR="009E7A50">
              <w:rPr>
                <w:rFonts w:asciiTheme="minorHAnsi" w:hAnsiTheme="minorHAnsi" w:cstheme="minorHAnsi"/>
              </w:rPr>
              <w:t xml:space="preserve"> από την ομάδα συρμάτων που περιλαμβάνονται στην τυποποιημένη βαλίτσα ελέγχου ECAC stp. βαθμολογείται με 100 βαθμούς, διάκριση σύρματος</w:t>
            </w:r>
            <w:r w:rsidR="009E7A50" w:rsidRPr="009E7A50">
              <w:rPr>
                <w:rFonts w:asciiTheme="minorHAnsi" w:hAnsiTheme="minorHAnsi" w:cstheme="minorHAnsi"/>
              </w:rPr>
              <w:t xml:space="preserve"> </w:t>
            </w:r>
            <w:r w:rsidR="009938E1">
              <w:rPr>
                <w:rFonts w:asciiTheme="minorHAnsi" w:hAnsiTheme="minorHAnsi" w:cstheme="minorHAnsi"/>
              </w:rPr>
              <w:t xml:space="preserve"> διατομής </w:t>
            </w:r>
            <w:r w:rsidR="009E7A50" w:rsidRPr="009E7A50">
              <w:rPr>
                <w:rFonts w:asciiTheme="minorHAnsi" w:hAnsiTheme="minorHAnsi" w:cstheme="minorHAnsi"/>
              </w:rPr>
              <w:t xml:space="preserve">(36 </w:t>
            </w:r>
            <w:r w:rsidR="009E7A50" w:rsidRPr="009E7A50">
              <w:rPr>
                <w:rFonts w:asciiTheme="minorHAnsi" w:hAnsiTheme="minorHAnsi" w:cstheme="minorHAnsi"/>
                <w:lang w:val="en-US"/>
              </w:rPr>
              <w:t>AWG</w:t>
            </w:r>
            <w:r w:rsidR="009E7A50" w:rsidRPr="009E7A50">
              <w:rPr>
                <w:rFonts w:asciiTheme="minorHAnsi" w:hAnsiTheme="minorHAnsi" w:cstheme="minorHAnsi"/>
              </w:rPr>
              <w:t xml:space="preserve">) πίσω από πλάκα αλουμινίου 11,11 </w:t>
            </w:r>
            <w:r w:rsidR="009E7A50">
              <w:rPr>
                <w:rFonts w:asciiTheme="minorHAnsi" w:hAnsiTheme="minorHAnsi" w:cstheme="minorHAnsi"/>
                <w:lang w:val="en-US"/>
              </w:rPr>
              <w:t>mm</w:t>
            </w:r>
            <w:r w:rsidR="009E7A50">
              <w:rPr>
                <w:rFonts w:asciiTheme="minorHAnsi" w:hAnsiTheme="minorHAnsi" w:cstheme="minorHAnsi"/>
              </w:rPr>
              <w:t xml:space="preserve"> βαθμολογούνται με </w:t>
            </w:r>
            <w:r w:rsidR="009E7A50" w:rsidRPr="009E7A50">
              <w:rPr>
                <w:rFonts w:asciiTheme="minorHAnsi" w:hAnsiTheme="minorHAnsi" w:cstheme="minorHAnsi"/>
              </w:rPr>
              <w:t>120 βαθμούς.</w:t>
            </w:r>
            <w:r w:rsidR="009E7A50">
              <w:rPr>
                <w:rFonts w:asciiTheme="minorHAnsi" w:hAnsiTheme="minorHAnsi" w:cstheme="minorHAnsi"/>
              </w:rPr>
              <w:t xml:space="preserve"> </w:t>
            </w:r>
            <w:r w:rsidR="00164C2D">
              <w:rPr>
                <w:rFonts w:asciiTheme="minorHAnsi" w:hAnsiTheme="minorHAnsi" w:cstheme="minorHAnsi"/>
              </w:rPr>
              <w:t>Αναλογικά οι ενδιάμεσες μετρήσεις για κάθε μία οθόνη</w:t>
            </w:r>
            <w:r w:rsidR="00164C2D" w:rsidRPr="00041AB8">
              <w:rPr>
                <w:rFonts w:asciiTheme="minorHAnsi" w:hAnsiTheme="minorHAnsi" w:cstheme="minorHAnsi"/>
              </w:rPr>
              <w:t>.</w:t>
            </w:r>
          </w:p>
          <w:p w:rsidR="00D300CF" w:rsidRPr="00B0175C" w:rsidRDefault="00A114B8" w:rsidP="00E21F35">
            <w:pPr>
              <w:ind w:left="720"/>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84012C" w:rsidRPr="00B0175C">
              <w:rPr>
                <w:rFonts w:asciiTheme="minorHAnsi" w:hAnsiTheme="minorHAnsi" w:cstheme="minorHAnsi"/>
                <w:b/>
                <w:bCs/>
                <w:u w:val="single"/>
              </w:rPr>
              <w:t>7</w:t>
            </w:r>
          </w:p>
          <w:p w:rsidR="00B0175C" w:rsidRPr="00E21F35" w:rsidRDefault="00B0175C" w:rsidP="00E21F35">
            <w:pPr>
              <w:ind w:left="720"/>
              <w:contextualSpacing/>
              <w:rPr>
                <w:rFonts w:asciiTheme="minorHAnsi" w:hAnsiTheme="minorHAnsi" w:cstheme="minorHAnsi"/>
                <w:u w:val="single"/>
              </w:rPr>
            </w:pPr>
          </w:p>
        </w:tc>
      </w:tr>
      <w:tr w:rsidR="00E31AD4" w:rsidRPr="00512234" w:rsidTr="00813FD5">
        <w:trPr>
          <w:jc w:val="center"/>
        </w:trPr>
        <w:tc>
          <w:tcPr>
            <w:tcW w:w="9476" w:type="dxa"/>
          </w:tcPr>
          <w:p w:rsidR="00E31AD4" w:rsidRPr="00512234" w:rsidRDefault="00E31AD4" w:rsidP="00042158">
            <w:pPr>
              <w:spacing w:before="60" w:after="60"/>
              <w:rPr>
                <w:rFonts w:asciiTheme="minorHAnsi" w:hAnsiTheme="minorHAnsi" w:cstheme="minorHAnsi"/>
                <w:b/>
              </w:rPr>
            </w:pPr>
            <w:r>
              <w:rPr>
                <w:rFonts w:asciiTheme="minorHAnsi" w:hAnsiTheme="minorHAnsi" w:cstheme="minorHAnsi"/>
                <w:b/>
              </w:rPr>
              <w:t>Α/Α  3</w:t>
            </w:r>
            <w:r w:rsidRPr="00512234">
              <w:rPr>
                <w:rFonts w:asciiTheme="minorHAnsi" w:hAnsiTheme="minorHAnsi" w:cstheme="minorHAnsi"/>
                <w:b/>
              </w:rPr>
              <w:t>: Χωρική διακριτική ικανότητα:</w:t>
            </w:r>
          </w:p>
        </w:tc>
      </w:tr>
      <w:tr w:rsidR="00E31AD4" w:rsidRPr="007A7EB9" w:rsidTr="00813FD5">
        <w:trPr>
          <w:jc w:val="center"/>
        </w:trPr>
        <w:tc>
          <w:tcPr>
            <w:tcW w:w="9476" w:type="dxa"/>
          </w:tcPr>
          <w:p w:rsidR="00E31AD4" w:rsidRPr="00512234" w:rsidRDefault="00041AB8" w:rsidP="00042158">
            <w:pPr>
              <w:numPr>
                <w:ilvl w:val="0"/>
                <w:numId w:val="44"/>
              </w:numPr>
              <w:suppressAutoHyphens/>
              <w:spacing w:after="0" w:line="240" w:lineRule="auto"/>
              <w:contextualSpacing/>
              <w:jc w:val="both"/>
              <w:rPr>
                <w:rFonts w:asciiTheme="minorHAnsi" w:hAnsiTheme="minorHAnsi" w:cstheme="minorHAnsi"/>
              </w:rPr>
            </w:pPr>
            <w:r>
              <w:rPr>
                <w:rFonts w:asciiTheme="minorHAnsi" w:hAnsiTheme="minorHAnsi" w:cstheme="minorHAnsi"/>
                <w:b/>
              </w:rPr>
              <w:t>Τ.Π. Π</w:t>
            </w:r>
            <w:r w:rsidR="00EF17F7" w:rsidRPr="00526389">
              <w:rPr>
                <w:rFonts w:asciiTheme="minorHAnsi" w:hAnsiTheme="minorHAnsi" w:cstheme="minorHAnsi"/>
                <w:b/>
              </w:rPr>
              <w:t>αρ. 9</w:t>
            </w:r>
            <w:r>
              <w:rPr>
                <w:rFonts w:asciiTheme="minorHAnsi" w:hAnsiTheme="minorHAnsi" w:cstheme="minorHAnsi"/>
                <w:b/>
              </w:rPr>
              <w:t>(</w:t>
            </w:r>
            <w:r w:rsidR="00EF17F7" w:rsidRPr="00526389">
              <w:rPr>
                <w:rFonts w:asciiTheme="minorHAnsi" w:hAnsiTheme="minorHAnsi" w:cstheme="minorHAnsi"/>
                <w:b/>
              </w:rPr>
              <w:t>δ</w:t>
            </w:r>
            <w:r>
              <w:rPr>
                <w:rFonts w:asciiTheme="minorHAnsi" w:hAnsiTheme="minorHAnsi" w:cstheme="minorHAnsi"/>
                <w:b/>
              </w:rPr>
              <w:t>)</w:t>
            </w:r>
            <w:r w:rsidR="00EF17F7" w:rsidRPr="00526389">
              <w:rPr>
                <w:rFonts w:asciiTheme="minorHAnsi" w:hAnsiTheme="minorHAnsi" w:cstheme="minorHAnsi"/>
                <w:b/>
              </w:rPr>
              <w:t>:</w:t>
            </w:r>
            <w:r w:rsidR="00EF17F7" w:rsidRPr="00512234">
              <w:rPr>
                <w:rFonts w:asciiTheme="minorHAnsi" w:hAnsiTheme="minorHAnsi" w:cstheme="minorHAnsi"/>
              </w:rPr>
              <w:t xml:space="preserve"> </w:t>
            </w:r>
            <w:r w:rsidR="009E7A50">
              <w:rPr>
                <w:rFonts w:asciiTheme="minorHAnsi" w:hAnsiTheme="minorHAnsi" w:cstheme="minorHAnsi"/>
              </w:rPr>
              <w:t xml:space="preserve">Διάκριση σε κάθε οθόνη χάλκινων δικτυωμάτων πλάτους </w:t>
            </w:r>
            <w:r w:rsidR="0084012C" w:rsidRPr="0084012C">
              <w:rPr>
                <w:rFonts w:asciiTheme="minorHAnsi" w:hAnsiTheme="minorHAnsi" w:cstheme="minorHAnsi"/>
              </w:rPr>
              <w:t>2</w:t>
            </w:r>
            <w:r w:rsidR="009E7A50" w:rsidRPr="009E7A50">
              <w:rPr>
                <w:rFonts w:asciiTheme="minorHAnsi" w:hAnsiTheme="minorHAnsi" w:cstheme="minorHAnsi"/>
              </w:rPr>
              <w:t xml:space="preserve"> </w:t>
            </w:r>
            <w:r w:rsidR="009E7A50" w:rsidRPr="009E7A50">
              <w:rPr>
                <w:rFonts w:asciiTheme="minorHAnsi" w:hAnsiTheme="minorHAnsi" w:cstheme="minorHAnsi"/>
                <w:lang w:val="en-US"/>
              </w:rPr>
              <w:t>mm</w:t>
            </w:r>
            <w:r w:rsidR="009E7A50">
              <w:rPr>
                <w:rFonts w:asciiTheme="minorHAnsi" w:hAnsiTheme="minorHAnsi" w:cstheme="minorHAnsi"/>
              </w:rPr>
              <w:t xml:space="preserve"> με βήμα εύρους 4,0 </w:t>
            </w:r>
            <w:r w:rsidR="009E7A50">
              <w:rPr>
                <w:rFonts w:asciiTheme="minorHAnsi" w:hAnsiTheme="minorHAnsi" w:cstheme="minorHAnsi"/>
                <w:lang w:val="en-US"/>
              </w:rPr>
              <w:t>mm</w:t>
            </w:r>
            <w:r w:rsidR="009E7A50">
              <w:rPr>
                <w:rFonts w:asciiTheme="minorHAnsi" w:hAnsiTheme="minorHAnsi" w:cstheme="minorHAnsi"/>
              </w:rPr>
              <w:t xml:space="preserve"> με τις σχισμές παράλληλες ή κάθετες, προς τη φορά κίνησης του ιμάντα,  βαθμολογείται με 100 βαθμούς. Διάκριση σε κάθε οθόνη δικτυώματος από χαλκό πλάτους </w:t>
            </w:r>
            <w:r w:rsidR="009E7A50">
              <w:rPr>
                <w:rFonts w:asciiTheme="minorHAnsi" w:hAnsiTheme="minorHAnsi" w:cstheme="minorHAnsi"/>
              </w:rPr>
              <w:lastRenderedPageBreak/>
              <w:t>1.0</w:t>
            </w:r>
            <w:r w:rsidR="009E7A50">
              <w:rPr>
                <w:rFonts w:asciiTheme="minorHAnsi" w:hAnsiTheme="minorHAnsi" w:cstheme="minorHAnsi"/>
                <w:lang w:val="en-US"/>
              </w:rPr>
              <w:t>mm</w:t>
            </w:r>
            <w:r w:rsidR="009E7A50" w:rsidRPr="009E7A50">
              <w:rPr>
                <w:rFonts w:asciiTheme="minorHAnsi" w:hAnsiTheme="minorHAnsi" w:cstheme="minorHAnsi"/>
              </w:rPr>
              <w:t xml:space="preserve"> </w:t>
            </w:r>
            <w:r w:rsidR="009E7A50">
              <w:rPr>
                <w:rFonts w:asciiTheme="minorHAnsi" w:hAnsiTheme="minorHAnsi" w:cstheme="minorHAnsi"/>
              </w:rPr>
              <w:t>οριζόντια και κάθετα βαθμολογείται με 120 βαθμούς</w:t>
            </w:r>
            <w:r w:rsidR="002431D3">
              <w:rPr>
                <w:rFonts w:asciiTheme="minorHAnsi" w:hAnsiTheme="minorHAnsi" w:cstheme="minorHAnsi"/>
              </w:rPr>
              <w:t xml:space="preserve">. Αναλογικά οι ενδιάμεσες μετρήσεις για κάθε μία οθόνη.  </w:t>
            </w:r>
          </w:p>
          <w:p w:rsidR="00E31AD4" w:rsidRPr="00B0175C" w:rsidRDefault="00A114B8" w:rsidP="00E21F35">
            <w:pPr>
              <w:ind w:left="720"/>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84012C" w:rsidRPr="00B0175C">
              <w:rPr>
                <w:rFonts w:asciiTheme="minorHAnsi" w:hAnsiTheme="minorHAnsi" w:cstheme="minorHAnsi"/>
                <w:b/>
                <w:bCs/>
                <w:u w:val="single"/>
              </w:rPr>
              <w:t>7</w:t>
            </w:r>
          </w:p>
          <w:p w:rsidR="00B0175C" w:rsidRPr="00E21F35" w:rsidRDefault="00B0175C" w:rsidP="00E21F35">
            <w:pPr>
              <w:ind w:left="720"/>
              <w:contextualSpacing/>
              <w:rPr>
                <w:rFonts w:asciiTheme="minorHAnsi" w:hAnsiTheme="minorHAnsi" w:cstheme="minorHAnsi"/>
                <w:u w:val="single"/>
              </w:rPr>
            </w:pPr>
          </w:p>
        </w:tc>
      </w:tr>
      <w:tr w:rsidR="00BD4025" w:rsidRPr="005C100F" w:rsidTr="00813FD5">
        <w:trPr>
          <w:jc w:val="center"/>
        </w:trPr>
        <w:tc>
          <w:tcPr>
            <w:tcW w:w="9476" w:type="dxa"/>
          </w:tcPr>
          <w:p w:rsidR="00BD4025" w:rsidRPr="00BD4025" w:rsidRDefault="00BD4025" w:rsidP="00BD4025">
            <w:pPr>
              <w:suppressAutoHyphens/>
              <w:spacing w:after="0" w:line="240" w:lineRule="auto"/>
              <w:contextualSpacing/>
              <w:jc w:val="both"/>
              <w:rPr>
                <w:rFonts w:asciiTheme="minorHAnsi" w:hAnsiTheme="minorHAnsi" w:cstheme="minorHAnsi"/>
                <w:lang w:val="en-US"/>
              </w:rPr>
            </w:pPr>
            <w:r w:rsidRPr="00512234">
              <w:rPr>
                <w:rFonts w:asciiTheme="minorHAnsi" w:hAnsiTheme="minorHAnsi" w:cstheme="minorHAnsi"/>
                <w:b/>
              </w:rPr>
              <w:lastRenderedPageBreak/>
              <w:t>Α</w:t>
            </w:r>
            <w:r w:rsidRPr="007A7EB9">
              <w:rPr>
                <w:rFonts w:asciiTheme="minorHAnsi" w:hAnsiTheme="minorHAnsi" w:cstheme="minorHAnsi"/>
                <w:b/>
                <w:lang w:val="en-US"/>
              </w:rPr>
              <w:t>/</w:t>
            </w:r>
            <w:r w:rsidRPr="00512234">
              <w:rPr>
                <w:rFonts w:asciiTheme="minorHAnsi" w:hAnsiTheme="minorHAnsi" w:cstheme="minorHAnsi"/>
                <w:b/>
              </w:rPr>
              <w:t>Α</w:t>
            </w:r>
            <w:r w:rsidRPr="007A7EB9">
              <w:rPr>
                <w:rFonts w:asciiTheme="minorHAnsi" w:hAnsiTheme="minorHAnsi" w:cstheme="minorHAnsi"/>
                <w:b/>
                <w:lang w:val="en-US"/>
              </w:rPr>
              <w:t xml:space="preserve">  4: </w:t>
            </w:r>
            <w:r w:rsidRPr="00512234">
              <w:rPr>
                <w:rFonts w:asciiTheme="minorHAnsi" w:hAnsiTheme="minorHAnsi" w:cstheme="minorHAnsi"/>
                <w:b/>
              </w:rPr>
              <w:t>Λεπτά</w:t>
            </w:r>
            <w:r w:rsidRPr="007A7EB9">
              <w:rPr>
                <w:rFonts w:asciiTheme="minorHAnsi" w:hAnsiTheme="minorHAnsi" w:cstheme="minorHAnsi"/>
                <w:b/>
                <w:lang w:val="en-US"/>
              </w:rPr>
              <w:t xml:space="preserve"> </w:t>
            </w:r>
            <w:r w:rsidRPr="00512234">
              <w:rPr>
                <w:rFonts w:asciiTheme="minorHAnsi" w:hAnsiTheme="minorHAnsi" w:cstheme="minorHAnsi"/>
                <w:b/>
              </w:rPr>
              <w:t>Υλικά</w:t>
            </w:r>
            <w:r w:rsidRPr="007A7EB9">
              <w:rPr>
                <w:rFonts w:asciiTheme="minorHAnsi" w:hAnsiTheme="minorHAnsi" w:cstheme="minorHAnsi"/>
                <w:b/>
                <w:lang w:val="en-US"/>
              </w:rPr>
              <w:t xml:space="preserve"> (thin materials):</w:t>
            </w:r>
          </w:p>
        </w:tc>
      </w:tr>
      <w:tr w:rsidR="00E31AD4" w:rsidRPr="00512234" w:rsidTr="00813FD5">
        <w:trPr>
          <w:jc w:val="center"/>
        </w:trPr>
        <w:tc>
          <w:tcPr>
            <w:tcW w:w="9476" w:type="dxa"/>
          </w:tcPr>
          <w:p w:rsidR="00D95359" w:rsidRPr="0074087D" w:rsidRDefault="00526389" w:rsidP="00D95359">
            <w:pPr>
              <w:numPr>
                <w:ilvl w:val="0"/>
                <w:numId w:val="44"/>
              </w:numPr>
              <w:suppressAutoHyphens/>
              <w:spacing w:after="0" w:line="240" w:lineRule="auto"/>
              <w:contextualSpacing/>
              <w:jc w:val="both"/>
              <w:rPr>
                <w:rFonts w:asciiTheme="minorHAnsi" w:hAnsiTheme="minorHAnsi" w:cstheme="minorHAnsi"/>
                <w:u w:val="single"/>
              </w:rPr>
            </w:pPr>
            <w:r w:rsidRPr="00526389">
              <w:rPr>
                <w:rFonts w:asciiTheme="minorHAnsi" w:hAnsiTheme="minorHAnsi" w:cstheme="minorHAnsi"/>
                <w:b/>
              </w:rPr>
              <w:t xml:space="preserve">Τ.Π. </w:t>
            </w:r>
            <w:r w:rsidR="00041AB8">
              <w:rPr>
                <w:rFonts w:asciiTheme="minorHAnsi" w:hAnsiTheme="minorHAnsi" w:cstheme="minorHAnsi"/>
                <w:b/>
              </w:rPr>
              <w:t>Π</w:t>
            </w:r>
            <w:r w:rsidR="00E31AD4" w:rsidRPr="00526389">
              <w:rPr>
                <w:rFonts w:asciiTheme="minorHAnsi" w:hAnsiTheme="minorHAnsi" w:cstheme="minorHAnsi"/>
                <w:b/>
              </w:rPr>
              <w:t>αρ.  9</w:t>
            </w:r>
            <w:r w:rsidR="00041AB8">
              <w:rPr>
                <w:rFonts w:asciiTheme="minorHAnsi" w:hAnsiTheme="minorHAnsi" w:cstheme="minorHAnsi"/>
                <w:b/>
              </w:rPr>
              <w:t>(</w:t>
            </w:r>
            <w:r w:rsidR="00E31AD4" w:rsidRPr="00526389">
              <w:rPr>
                <w:rFonts w:asciiTheme="minorHAnsi" w:hAnsiTheme="minorHAnsi" w:cstheme="minorHAnsi"/>
                <w:b/>
              </w:rPr>
              <w:t>ε1</w:t>
            </w:r>
            <w:r w:rsidR="00041AB8">
              <w:rPr>
                <w:rFonts w:asciiTheme="minorHAnsi" w:hAnsiTheme="minorHAnsi" w:cstheme="minorHAnsi"/>
                <w:b/>
              </w:rPr>
              <w:t>)</w:t>
            </w:r>
            <w:r w:rsidR="00E31AD4" w:rsidRPr="00526389">
              <w:rPr>
                <w:rFonts w:asciiTheme="minorHAnsi" w:hAnsiTheme="minorHAnsi" w:cstheme="minorHAnsi"/>
                <w:b/>
              </w:rPr>
              <w:t>:</w:t>
            </w:r>
            <w:r w:rsidR="00E31AD4" w:rsidRPr="00512234">
              <w:rPr>
                <w:rFonts w:asciiTheme="minorHAnsi" w:hAnsiTheme="minorHAnsi" w:cstheme="minorHAnsi"/>
              </w:rPr>
              <w:t xml:space="preserve"> </w:t>
            </w:r>
            <w:r w:rsidR="009E7A50">
              <w:rPr>
                <w:rFonts w:asciiTheme="minorHAnsi" w:hAnsiTheme="minorHAnsi" w:cstheme="minorHAnsi"/>
              </w:rPr>
              <w:t>Η εμφανιζόμενη εικόνα σε κάθε οθόνη πρέπει να επιτρέπει στον χειριστή να διακρίνει ένα   χαλύβδινο έλασμα πάχους 0,10 mm, το οποίο βαθμολογείται με 100 βαθμούς. Η διάκριση χαλύβδινου ελάσματος πάχους 0,05 mm, βαθμολογείται με 120</w:t>
            </w:r>
            <w:r w:rsidR="009E7A50" w:rsidRPr="009E7A50">
              <w:rPr>
                <w:rFonts w:asciiTheme="minorHAnsi" w:hAnsiTheme="minorHAnsi" w:cstheme="minorHAnsi"/>
              </w:rPr>
              <w:t xml:space="preserve"> βαθμούς</w:t>
            </w:r>
            <w:r w:rsidR="009E7A50">
              <w:rPr>
                <w:rFonts w:asciiTheme="minorHAnsi" w:hAnsiTheme="minorHAnsi" w:cstheme="minorHAnsi"/>
              </w:rPr>
              <w:t xml:space="preserve">. </w:t>
            </w:r>
          </w:p>
          <w:p w:rsidR="00800BC3" w:rsidRPr="00B0175C" w:rsidRDefault="00A114B8" w:rsidP="00B0175C">
            <w:pPr>
              <w:suppressAutoHyphens/>
              <w:spacing w:after="0" w:line="240" w:lineRule="auto"/>
              <w:ind w:left="720"/>
              <w:contextualSpacing/>
              <w:jc w:val="both"/>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84012C" w:rsidRPr="00B0175C">
              <w:rPr>
                <w:rFonts w:asciiTheme="minorHAnsi" w:hAnsiTheme="minorHAnsi" w:cstheme="minorHAnsi"/>
                <w:b/>
                <w:bCs/>
                <w:u w:val="single"/>
              </w:rPr>
              <w:t>7</w:t>
            </w:r>
          </w:p>
          <w:p w:rsidR="00B0175C" w:rsidRPr="00E21F35" w:rsidRDefault="00B0175C" w:rsidP="00B0175C">
            <w:pPr>
              <w:suppressAutoHyphens/>
              <w:spacing w:after="0" w:line="240" w:lineRule="auto"/>
              <w:ind w:left="720"/>
              <w:contextualSpacing/>
              <w:jc w:val="both"/>
              <w:rPr>
                <w:rFonts w:asciiTheme="minorHAnsi" w:hAnsiTheme="minorHAnsi" w:cstheme="minorHAnsi"/>
                <w:u w:val="single"/>
              </w:rPr>
            </w:pPr>
          </w:p>
        </w:tc>
      </w:tr>
      <w:tr w:rsidR="00E31AD4" w:rsidRPr="00512234" w:rsidTr="00813FD5">
        <w:trPr>
          <w:jc w:val="center"/>
        </w:trPr>
        <w:tc>
          <w:tcPr>
            <w:tcW w:w="9476" w:type="dxa"/>
          </w:tcPr>
          <w:p w:rsidR="00E31AD4" w:rsidRPr="00512234" w:rsidRDefault="00E31AD4" w:rsidP="00D300CF">
            <w:pPr>
              <w:spacing w:before="60" w:after="60"/>
              <w:rPr>
                <w:rFonts w:asciiTheme="minorHAnsi" w:hAnsiTheme="minorHAnsi" w:cstheme="minorHAnsi"/>
                <w:b/>
              </w:rPr>
            </w:pPr>
            <w:r w:rsidRPr="00512234">
              <w:rPr>
                <w:rFonts w:asciiTheme="minorHAnsi" w:hAnsiTheme="minorHAnsi" w:cstheme="minorHAnsi"/>
                <w:b/>
              </w:rPr>
              <w:t>Α/Α  5: Συμπαγή υλικά:</w:t>
            </w:r>
          </w:p>
        </w:tc>
      </w:tr>
      <w:tr w:rsidR="00E31AD4" w:rsidRPr="00512234" w:rsidTr="00813FD5">
        <w:trPr>
          <w:jc w:val="center"/>
        </w:trPr>
        <w:tc>
          <w:tcPr>
            <w:tcW w:w="9476" w:type="dxa"/>
          </w:tcPr>
          <w:p w:rsidR="00E31AD4" w:rsidRPr="00B876B4" w:rsidRDefault="00262F2C" w:rsidP="00D300CF">
            <w:pPr>
              <w:numPr>
                <w:ilvl w:val="0"/>
                <w:numId w:val="44"/>
              </w:numPr>
              <w:suppressAutoHyphens/>
              <w:spacing w:after="0" w:line="240" w:lineRule="auto"/>
              <w:contextualSpacing/>
              <w:jc w:val="both"/>
              <w:rPr>
                <w:rFonts w:asciiTheme="minorHAnsi" w:hAnsiTheme="minorHAnsi" w:cstheme="minorHAnsi"/>
              </w:rPr>
            </w:pPr>
            <w:r w:rsidRPr="00262F2C">
              <w:rPr>
                <w:rFonts w:asciiTheme="minorHAnsi" w:hAnsiTheme="minorHAnsi" w:cstheme="minorHAnsi"/>
                <w:b/>
              </w:rPr>
              <w:t xml:space="preserve">Τ.Π. </w:t>
            </w:r>
            <w:r w:rsidR="00041AB8">
              <w:rPr>
                <w:rFonts w:asciiTheme="minorHAnsi" w:hAnsiTheme="minorHAnsi" w:cstheme="minorHAnsi"/>
                <w:b/>
              </w:rPr>
              <w:t>Π</w:t>
            </w:r>
            <w:r w:rsidR="00E31AD4" w:rsidRPr="00262F2C">
              <w:rPr>
                <w:rFonts w:asciiTheme="minorHAnsi" w:hAnsiTheme="minorHAnsi" w:cstheme="minorHAnsi"/>
                <w:b/>
              </w:rPr>
              <w:t>αρ. 9</w:t>
            </w:r>
            <w:r w:rsidR="00041AB8">
              <w:rPr>
                <w:rFonts w:asciiTheme="minorHAnsi" w:hAnsiTheme="minorHAnsi" w:cstheme="minorHAnsi"/>
                <w:b/>
              </w:rPr>
              <w:t>(</w:t>
            </w:r>
            <w:r w:rsidR="00E31AD4" w:rsidRPr="00262F2C">
              <w:rPr>
                <w:rFonts w:asciiTheme="minorHAnsi" w:hAnsiTheme="minorHAnsi" w:cstheme="minorHAnsi"/>
                <w:b/>
              </w:rPr>
              <w:t>ε2</w:t>
            </w:r>
            <w:r w:rsidR="00041AB8">
              <w:rPr>
                <w:rFonts w:asciiTheme="minorHAnsi" w:hAnsiTheme="minorHAnsi" w:cstheme="minorHAnsi"/>
                <w:b/>
              </w:rPr>
              <w:t>)</w:t>
            </w:r>
            <w:r w:rsidR="00E31AD4" w:rsidRPr="00262F2C">
              <w:rPr>
                <w:rFonts w:asciiTheme="minorHAnsi" w:hAnsiTheme="minorHAnsi" w:cstheme="minorHAnsi"/>
                <w:b/>
              </w:rPr>
              <w:t>:</w:t>
            </w:r>
            <w:r w:rsidR="00E31AD4" w:rsidRPr="00512234">
              <w:rPr>
                <w:rFonts w:asciiTheme="minorHAnsi" w:hAnsiTheme="minorHAnsi" w:cstheme="minorHAnsi"/>
              </w:rPr>
              <w:t xml:space="preserve"> Η </w:t>
            </w:r>
            <w:r w:rsidR="009E7A50">
              <w:rPr>
                <w:rFonts w:asciiTheme="minorHAnsi" w:hAnsiTheme="minorHAnsi" w:cstheme="minorHAnsi"/>
              </w:rPr>
              <w:t>εμφανιζόμενη εικόνα σε κάθε οθόνη   πρέπει να επιτρέπει στον χειριστή να διακρίνει μία μολύβδινη ράβδο πάχους 1,5 mm πίσω από χάλυβα πάχους τουλάχιστον 2</w:t>
            </w:r>
            <w:r w:rsidR="009E7A50" w:rsidRPr="009E7A50">
              <w:rPr>
                <w:rFonts w:asciiTheme="minorHAnsi" w:hAnsiTheme="minorHAnsi" w:cstheme="minorHAnsi"/>
              </w:rPr>
              <w:t>8,0 mm,</w:t>
            </w:r>
            <w:r w:rsidR="009E7A50">
              <w:rPr>
                <w:rFonts w:asciiTheme="minorHAnsi" w:hAnsiTheme="minorHAnsi" w:cstheme="minorHAnsi"/>
              </w:rPr>
              <w:t xml:space="preserve"> βαθμολογείται με 100 βαθμούς, όπως αυτή περιλαμβάνεται στην τυποποιημένη βαλίτσα ελέγχου ECAC stp, ως μέρος κλιμακωτού δοκιμίου.</w:t>
            </w:r>
          </w:p>
          <w:p w:rsidR="00E31AD4" w:rsidRPr="00B876B4" w:rsidRDefault="001B7F4F" w:rsidP="00B0175C">
            <w:pPr>
              <w:suppressAutoHyphens/>
              <w:spacing w:after="0" w:line="240" w:lineRule="auto"/>
              <w:ind w:left="720"/>
              <w:contextualSpacing/>
              <w:jc w:val="both"/>
              <w:rPr>
                <w:rFonts w:asciiTheme="minorHAnsi" w:hAnsiTheme="minorHAnsi" w:cstheme="minorHAnsi"/>
              </w:rPr>
            </w:pPr>
            <w:r>
              <w:rPr>
                <w:rFonts w:asciiTheme="minorHAnsi" w:hAnsiTheme="minorHAnsi" w:cstheme="minorHAnsi"/>
              </w:rPr>
              <w:t xml:space="preserve">Η διάκριση </w:t>
            </w:r>
            <w:r w:rsidR="009E7A50">
              <w:rPr>
                <w:rFonts w:asciiTheme="minorHAnsi" w:hAnsiTheme="minorHAnsi" w:cstheme="minorHAnsi"/>
              </w:rPr>
              <w:t>μολύβδινης ράβδου πάχους 1,5 mm πίσω από χάλυβα πάχους 30,0 mm βαθμολογείται με 120</w:t>
            </w:r>
            <w:r w:rsidR="009E7A50" w:rsidRPr="009E7A50">
              <w:rPr>
                <w:rFonts w:asciiTheme="minorHAnsi" w:hAnsiTheme="minorHAnsi" w:cstheme="minorHAnsi"/>
              </w:rPr>
              <w:t xml:space="preserve"> βαθμούς.</w:t>
            </w:r>
          </w:p>
          <w:p w:rsidR="00E31AD4" w:rsidRPr="00B0175C" w:rsidRDefault="00A114B8" w:rsidP="00E21F35">
            <w:pPr>
              <w:ind w:left="720"/>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84012C" w:rsidRPr="00B0175C">
              <w:rPr>
                <w:rFonts w:asciiTheme="minorHAnsi" w:hAnsiTheme="minorHAnsi" w:cstheme="minorHAnsi"/>
                <w:b/>
                <w:bCs/>
                <w:u w:val="single"/>
              </w:rPr>
              <w:t>7</w:t>
            </w:r>
          </w:p>
          <w:p w:rsidR="00B0175C" w:rsidRPr="00E21F35" w:rsidRDefault="00B0175C" w:rsidP="00E21F35">
            <w:pPr>
              <w:ind w:left="720"/>
              <w:contextualSpacing/>
              <w:rPr>
                <w:rFonts w:asciiTheme="minorHAnsi" w:hAnsiTheme="minorHAnsi" w:cstheme="minorHAnsi"/>
                <w:u w:val="single"/>
              </w:rPr>
            </w:pPr>
          </w:p>
        </w:tc>
      </w:tr>
      <w:tr w:rsidR="00E31AD4" w:rsidRPr="00512234" w:rsidTr="00813FD5">
        <w:trPr>
          <w:jc w:val="center"/>
        </w:trPr>
        <w:tc>
          <w:tcPr>
            <w:tcW w:w="9476" w:type="dxa"/>
            <w:vAlign w:val="center"/>
          </w:tcPr>
          <w:p w:rsidR="00E31AD4" w:rsidRPr="00512234" w:rsidRDefault="00E31AD4" w:rsidP="00042158">
            <w:pPr>
              <w:spacing w:before="60" w:after="60"/>
              <w:rPr>
                <w:rFonts w:asciiTheme="minorHAnsi" w:hAnsiTheme="minorHAnsi" w:cstheme="minorHAnsi"/>
                <w:b/>
              </w:rPr>
            </w:pPr>
            <w:r>
              <w:rPr>
                <w:rFonts w:asciiTheme="minorHAnsi" w:hAnsiTheme="minorHAnsi" w:cstheme="minorHAnsi"/>
                <w:b/>
              </w:rPr>
              <w:t xml:space="preserve"> Α/Α 6</w:t>
            </w:r>
            <w:r w:rsidR="009B633B">
              <w:rPr>
                <w:rFonts w:asciiTheme="minorHAnsi" w:hAnsiTheme="minorHAnsi" w:cstheme="minorHAnsi"/>
                <w:b/>
              </w:rPr>
              <w:t>: Οθόνη και Μεγέθυνση</w:t>
            </w:r>
          </w:p>
        </w:tc>
      </w:tr>
      <w:tr w:rsidR="00E31AD4" w:rsidRPr="00512234" w:rsidTr="00813FD5">
        <w:trPr>
          <w:jc w:val="center"/>
        </w:trPr>
        <w:tc>
          <w:tcPr>
            <w:tcW w:w="9476" w:type="dxa"/>
          </w:tcPr>
          <w:p w:rsidR="00B0175C" w:rsidRPr="00364E85" w:rsidRDefault="00B0175C" w:rsidP="00B0175C">
            <w:pPr>
              <w:numPr>
                <w:ilvl w:val="0"/>
                <w:numId w:val="44"/>
              </w:numPr>
              <w:suppressAutoHyphens/>
              <w:spacing w:after="0" w:line="240" w:lineRule="auto"/>
              <w:ind w:left="738" w:hanging="738"/>
              <w:contextualSpacing/>
              <w:jc w:val="both"/>
              <w:rPr>
                <w:rFonts w:asciiTheme="minorHAnsi" w:hAnsiTheme="minorHAnsi" w:cstheme="minorHAnsi"/>
              </w:rPr>
            </w:pPr>
            <w:r>
              <w:rPr>
                <w:rFonts w:asciiTheme="minorHAnsi" w:hAnsiTheme="minorHAnsi" w:cstheme="minorHAnsi"/>
                <w:b/>
              </w:rPr>
              <w:t>Τ.Π. Παρ. 9(ζ)</w:t>
            </w:r>
            <w:r w:rsidRPr="005B1D84">
              <w:rPr>
                <w:rFonts w:asciiTheme="minorHAnsi" w:hAnsiTheme="minorHAnsi" w:cstheme="minorHAnsi"/>
                <w:b/>
              </w:rPr>
              <w:t>:</w:t>
            </w:r>
            <w:r w:rsidRPr="00512234">
              <w:rPr>
                <w:rFonts w:asciiTheme="minorHAnsi" w:hAnsiTheme="minorHAnsi" w:cstheme="minorHAnsi"/>
              </w:rPr>
              <w:t xml:space="preserve"> Μεγέθυνση (</w:t>
            </w:r>
            <w:r w:rsidRPr="00512234">
              <w:rPr>
                <w:rFonts w:asciiTheme="minorHAnsi" w:hAnsiTheme="minorHAnsi" w:cstheme="minorHAnsi"/>
                <w:lang w:val="en-US"/>
              </w:rPr>
              <w:t>zoom</w:t>
            </w:r>
            <w:r w:rsidRPr="00512234">
              <w:rPr>
                <w:rFonts w:asciiTheme="minorHAnsi" w:hAnsiTheme="minorHAnsi" w:cstheme="minorHAnsi"/>
              </w:rPr>
              <w:t xml:space="preserve">) χωρίς εμφάνιση </w:t>
            </w:r>
            <w:r w:rsidRPr="00364E85">
              <w:rPr>
                <w:rFonts w:asciiTheme="minorHAnsi" w:hAnsiTheme="minorHAnsi" w:cstheme="minorHAnsi"/>
              </w:rPr>
              <w:t xml:space="preserve">pixels έως </w:t>
            </w:r>
            <w:r w:rsidRPr="00364E85">
              <w:rPr>
                <w:rFonts w:asciiTheme="minorHAnsi" w:hAnsiTheme="minorHAnsi" w:cstheme="minorHAnsi"/>
                <w:lang w:val="en-US"/>
              </w:rPr>
              <w:t>x</w:t>
            </w:r>
            <w:r>
              <w:rPr>
                <w:rFonts w:asciiTheme="minorHAnsi" w:hAnsiTheme="minorHAnsi" w:cstheme="minorHAnsi"/>
              </w:rPr>
              <w:t>4</w:t>
            </w:r>
            <w:r w:rsidRPr="00364E85">
              <w:rPr>
                <w:rFonts w:asciiTheme="minorHAnsi" w:hAnsiTheme="minorHAnsi" w:cstheme="minorHAnsi"/>
              </w:rPr>
              <w:t xml:space="preserve"> βαθμολογείται με 100 βαθμούς και </w:t>
            </w:r>
            <w:r w:rsidRPr="00364E85">
              <w:rPr>
                <w:rFonts w:asciiTheme="minorHAnsi" w:hAnsiTheme="minorHAnsi" w:cstheme="minorHAnsi"/>
                <w:lang w:val="en-US"/>
              </w:rPr>
              <w:t>x</w:t>
            </w:r>
            <w:r w:rsidRPr="00364E85">
              <w:rPr>
                <w:rFonts w:asciiTheme="minorHAnsi" w:hAnsiTheme="minorHAnsi" w:cstheme="minorHAnsi"/>
              </w:rPr>
              <w:t>8 βαθμολογείται με 120 βαθμούς. Αναλογικά οι ενδιάμεσες τιμές.</w:t>
            </w:r>
          </w:p>
          <w:p w:rsidR="00B0175C" w:rsidRPr="00C444AD" w:rsidRDefault="00B0175C" w:rsidP="00B0175C">
            <w:pPr>
              <w:ind w:left="738"/>
              <w:contextualSpacing/>
              <w:rPr>
                <w:rFonts w:asciiTheme="minorHAnsi" w:hAnsiTheme="minorHAnsi" w:cstheme="minorHAnsi"/>
                <w:b/>
                <w:bCs/>
                <w:u w:val="single"/>
              </w:rPr>
            </w:pPr>
            <w:r w:rsidRPr="00C444AD">
              <w:rPr>
                <w:rFonts w:asciiTheme="minorHAnsi" w:hAnsiTheme="minorHAnsi" w:cstheme="minorHAnsi"/>
                <w:b/>
                <w:bCs/>
                <w:u w:val="single"/>
              </w:rPr>
              <w:t>ΣΥΝΤΕΛΕΣΤΗΣ ΒΑΡΥΤΗΤΑΣ: 3</w:t>
            </w:r>
          </w:p>
          <w:p w:rsidR="00B0175C" w:rsidRPr="00364E85" w:rsidRDefault="00B0175C" w:rsidP="00B0175C">
            <w:pPr>
              <w:numPr>
                <w:ilvl w:val="0"/>
                <w:numId w:val="44"/>
              </w:numPr>
              <w:suppressAutoHyphens/>
              <w:spacing w:after="0" w:line="240" w:lineRule="auto"/>
              <w:ind w:left="738" w:hanging="738"/>
              <w:contextualSpacing/>
              <w:jc w:val="both"/>
              <w:rPr>
                <w:rFonts w:asciiTheme="minorHAnsi" w:hAnsiTheme="minorHAnsi" w:cstheme="minorHAnsi"/>
              </w:rPr>
            </w:pPr>
            <w:r>
              <w:rPr>
                <w:rFonts w:asciiTheme="minorHAnsi" w:hAnsiTheme="minorHAnsi" w:cstheme="minorHAnsi"/>
                <w:b/>
              </w:rPr>
              <w:t>Τ.Π. Παρ. 6(λι)</w:t>
            </w:r>
            <w:r w:rsidRPr="005B1D84">
              <w:rPr>
                <w:rFonts w:asciiTheme="minorHAnsi" w:hAnsiTheme="minorHAnsi" w:cstheme="minorHAnsi"/>
                <w:b/>
              </w:rPr>
              <w:t>:</w:t>
            </w:r>
            <w:r w:rsidRPr="00512234">
              <w:rPr>
                <w:rFonts w:asciiTheme="minorHAnsi" w:hAnsiTheme="minorHAnsi" w:cstheme="minorHAnsi"/>
              </w:rPr>
              <w:t xml:space="preserve"> </w:t>
            </w:r>
            <w:r w:rsidRPr="00D615D4">
              <w:rPr>
                <w:rFonts w:asciiTheme="minorHAnsi" w:hAnsiTheme="minorHAnsi" w:cstheme="minorHAnsi"/>
              </w:rPr>
              <w:t>Η επιτροπή αξιολόγησης προσφορών</w:t>
            </w:r>
            <w:r>
              <w:rPr>
                <w:rFonts w:asciiTheme="minorHAnsi" w:hAnsiTheme="minorHAnsi" w:cstheme="minorHAnsi"/>
              </w:rPr>
              <w:t xml:space="preserve"> </w:t>
            </w:r>
            <w:r w:rsidRPr="00D615D4">
              <w:rPr>
                <w:rFonts w:asciiTheme="minorHAnsi" w:hAnsiTheme="minorHAnsi" w:cstheme="minorHAnsi"/>
              </w:rPr>
              <w:t xml:space="preserve">θα βαθμολογήσει τις </w:t>
            </w:r>
            <w:r>
              <w:rPr>
                <w:rFonts w:asciiTheme="minorHAnsi" w:hAnsiTheme="minorHAnsi" w:cstheme="minorHAnsi"/>
              </w:rPr>
              <w:t>συσκευές</w:t>
            </w:r>
            <w:r w:rsidRPr="00D615D4">
              <w:rPr>
                <w:rFonts w:asciiTheme="minorHAnsi" w:hAnsiTheme="minorHAnsi" w:cstheme="minorHAnsi"/>
              </w:rPr>
              <w:t xml:space="preserve"> ως προς τ</w:t>
            </w:r>
            <w:r>
              <w:rPr>
                <w:rFonts w:asciiTheme="minorHAnsi" w:hAnsiTheme="minorHAnsi" w:cstheme="minorHAnsi"/>
              </w:rPr>
              <w:t>ο</w:t>
            </w:r>
            <w:r w:rsidRPr="00D615D4">
              <w:rPr>
                <w:rFonts w:asciiTheme="minorHAnsi" w:hAnsiTheme="minorHAnsi" w:cstheme="minorHAnsi"/>
              </w:rPr>
              <w:t xml:space="preserve"> αναφερθέ</w:t>
            </w:r>
            <w:r>
              <w:rPr>
                <w:rFonts w:asciiTheme="minorHAnsi" w:hAnsiTheme="minorHAnsi" w:cstheme="minorHAnsi"/>
              </w:rPr>
              <w:t xml:space="preserve">ν μέγεθος οθόνης </w:t>
            </w:r>
            <w:r w:rsidRPr="00D615D4">
              <w:rPr>
                <w:rFonts w:asciiTheme="minorHAnsi" w:hAnsiTheme="minorHAnsi" w:cstheme="minorHAnsi"/>
              </w:rPr>
              <w:t xml:space="preserve">δίνοντας την ελάχιστη αποδεκτή βαθμολογία 100 σε κάθε </w:t>
            </w:r>
            <w:r>
              <w:rPr>
                <w:rFonts w:asciiTheme="minorHAnsi" w:hAnsiTheme="minorHAnsi" w:cstheme="minorHAnsi"/>
              </w:rPr>
              <w:t>συσκευή</w:t>
            </w:r>
            <w:r w:rsidRPr="00D615D4">
              <w:rPr>
                <w:rFonts w:asciiTheme="minorHAnsi" w:hAnsiTheme="minorHAnsi" w:cstheme="minorHAnsi"/>
              </w:rPr>
              <w:t xml:space="preserve"> που θα</w:t>
            </w:r>
            <w:r>
              <w:rPr>
                <w:rFonts w:asciiTheme="minorHAnsi" w:hAnsiTheme="minorHAnsi" w:cstheme="minorHAnsi"/>
              </w:rPr>
              <w:t xml:space="preserve"> </w:t>
            </w:r>
            <w:r w:rsidRPr="00D615D4">
              <w:rPr>
                <w:rFonts w:asciiTheme="minorHAnsi" w:hAnsiTheme="minorHAnsi" w:cstheme="minorHAnsi"/>
              </w:rPr>
              <w:t>προσφέρ</w:t>
            </w:r>
            <w:r>
              <w:rPr>
                <w:rFonts w:asciiTheme="minorHAnsi" w:hAnsiTheme="minorHAnsi" w:cstheme="minorHAnsi"/>
              </w:rPr>
              <w:t>ει το ελάχιστο απαιτούμενο μέγεθος (19 ίντσες</w:t>
            </w:r>
            <w:r w:rsidRPr="009048E3">
              <w:rPr>
                <w:rFonts w:asciiTheme="minorHAnsi" w:hAnsiTheme="minorHAnsi" w:cstheme="minorHAnsi"/>
              </w:rPr>
              <w:t>)</w:t>
            </w:r>
            <w:r>
              <w:rPr>
                <w:rFonts w:asciiTheme="minorHAnsi" w:hAnsiTheme="minorHAnsi" w:cstheme="minorHAnsi"/>
              </w:rPr>
              <w:t xml:space="preserve"> </w:t>
            </w:r>
            <w:r w:rsidRPr="00D615D4">
              <w:rPr>
                <w:rFonts w:asciiTheme="minorHAnsi" w:hAnsiTheme="minorHAnsi" w:cstheme="minorHAnsi"/>
              </w:rPr>
              <w:t xml:space="preserve">και το μέγιστο 120 στην </w:t>
            </w:r>
            <w:r>
              <w:rPr>
                <w:rFonts w:asciiTheme="minorHAnsi" w:hAnsiTheme="minorHAnsi" w:cstheme="minorHAnsi"/>
              </w:rPr>
              <w:t>συσκευή</w:t>
            </w:r>
            <w:r w:rsidRPr="00D615D4">
              <w:rPr>
                <w:rFonts w:asciiTheme="minorHAnsi" w:hAnsiTheme="minorHAnsi" w:cstheme="minorHAnsi"/>
              </w:rPr>
              <w:t xml:space="preserve"> που θα προσφέρει</w:t>
            </w:r>
            <w:r>
              <w:rPr>
                <w:rFonts w:asciiTheme="minorHAnsi" w:hAnsiTheme="minorHAnsi" w:cstheme="minorHAnsi"/>
              </w:rPr>
              <w:t xml:space="preserve"> το μεγαλύτερο μέγεθος</w:t>
            </w:r>
            <w:r w:rsidRPr="009048E3">
              <w:rPr>
                <w:rFonts w:asciiTheme="minorHAnsi" w:hAnsiTheme="minorHAnsi" w:cstheme="minorHAnsi"/>
              </w:rPr>
              <w:t xml:space="preserve"> (24</w:t>
            </w:r>
            <w:r>
              <w:rPr>
                <w:rFonts w:asciiTheme="minorHAnsi" w:hAnsiTheme="minorHAnsi" w:cstheme="minorHAnsi"/>
              </w:rPr>
              <w:t xml:space="preserve"> ίντσες</w:t>
            </w:r>
            <w:r w:rsidRPr="009048E3">
              <w:rPr>
                <w:rFonts w:asciiTheme="minorHAnsi" w:hAnsiTheme="minorHAnsi" w:cstheme="minorHAnsi"/>
              </w:rPr>
              <w:t>)</w:t>
            </w:r>
            <w:r w:rsidRPr="00D615D4">
              <w:rPr>
                <w:rFonts w:asciiTheme="minorHAnsi" w:hAnsiTheme="minorHAnsi" w:cstheme="minorHAnsi"/>
              </w:rPr>
              <w:t>.</w:t>
            </w:r>
            <w:r>
              <w:rPr>
                <w:rFonts w:asciiTheme="minorHAnsi" w:hAnsiTheme="minorHAnsi" w:cstheme="minorHAnsi"/>
              </w:rPr>
              <w:t xml:space="preserve"> Ενδιάμεσες διαστάσεις οθονών θα βαθμολογηθούν σύμφωνα με τον τύπο της παραγράφου 6λι.</w:t>
            </w:r>
          </w:p>
          <w:p w:rsidR="00B0175C" w:rsidRDefault="00B0175C" w:rsidP="00B0175C">
            <w:pPr>
              <w:ind w:left="738"/>
              <w:contextualSpacing/>
              <w:rPr>
                <w:rFonts w:asciiTheme="minorHAnsi" w:hAnsiTheme="minorHAnsi" w:cstheme="minorHAnsi"/>
                <w:b/>
                <w:bCs/>
                <w:u w:val="single"/>
              </w:rPr>
            </w:pPr>
            <w:r w:rsidRPr="00C444AD">
              <w:rPr>
                <w:rFonts w:asciiTheme="minorHAnsi" w:hAnsiTheme="minorHAnsi" w:cstheme="minorHAnsi"/>
                <w:b/>
                <w:bCs/>
                <w:u w:val="single"/>
              </w:rPr>
              <w:t>ΣΥΝΤΕΛΕΣΤΗΣ ΒΑΡΥΤΗΤΑΣ: 3</w:t>
            </w:r>
          </w:p>
          <w:p w:rsidR="00B0175C" w:rsidRPr="00E21F35" w:rsidRDefault="00B0175C" w:rsidP="00E21F35">
            <w:pPr>
              <w:ind w:left="738"/>
              <w:contextualSpacing/>
              <w:rPr>
                <w:rFonts w:asciiTheme="minorHAnsi" w:hAnsiTheme="minorHAnsi" w:cstheme="minorHAnsi"/>
                <w:u w:val="single"/>
              </w:rPr>
            </w:pPr>
          </w:p>
        </w:tc>
      </w:tr>
      <w:tr w:rsidR="007A5606" w:rsidRPr="00512234" w:rsidTr="00813FD5">
        <w:trPr>
          <w:jc w:val="center"/>
        </w:trPr>
        <w:tc>
          <w:tcPr>
            <w:tcW w:w="9476" w:type="dxa"/>
          </w:tcPr>
          <w:p w:rsidR="007A5606" w:rsidRPr="00723CE0" w:rsidRDefault="007A5606" w:rsidP="0089370B">
            <w:pPr>
              <w:suppressAutoHyphens/>
              <w:spacing w:after="0" w:line="240" w:lineRule="auto"/>
              <w:contextualSpacing/>
              <w:jc w:val="both"/>
              <w:rPr>
                <w:rFonts w:asciiTheme="minorHAnsi" w:hAnsiTheme="minorHAnsi" w:cstheme="minorHAnsi"/>
                <w:b/>
              </w:rPr>
            </w:pPr>
            <w:r>
              <w:rPr>
                <w:rFonts w:asciiTheme="minorHAnsi" w:hAnsiTheme="minorHAnsi" w:cstheme="minorHAnsi"/>
                <w:b/>
              </w:rPr>
              <w:t>Α/Α 7</w:t>
            </w:r>
            <w:r w:rsidR="002E65D8" w:rsidRPr="002E65D8">
              <w:rPr>
                <w:rFonts w:asciiTheme="minorHAnsi" w:hAnsiTheme="minorHAnsi" w:cstheme="minorHAnsi"/>
                <w:b/>
              </w:rPr>
              <w:t xml:space="preserve">: </w:t>
            </w:r>
            <w:r w:rsidR="002431D3">
              <w:rPr>
                <w:rFonts w:asciiTheme="minorHAnsi" w:hAnsiTheme="minorHAnsi" w:cstheme="minorHAnsi"/>
                <w:b/>
              </w:rPr>
              <w:t xml:space="preserve"> </w:t>
            </w:r>
            <w:r w:rsidR="002431D3">
              <w:rPr>
                <w:rFonts w:asciiTheme="minorHAnsi" w:hAnsiTheme="minorHAnsi" w:cstheme="minorHAnsi"/>
                <w:b/>
                <w:lang w:val="en-US"/>
              </w:rPr>
              <w:t>Dark alarms</w:t>
            </w:r>
            <w:r w:rsidR="002E65D8" w:rsidRPr="002E65D8">
              <w:rPr>
                <w:rFonts w:asciiTheme="minorHAnsi" w:hAnsiTheme="minorHAnsi" w:cstheme="minorHAnsi"/>
                <w:b/>
              </w:rPr>
              <w:t>:</w:t>
            </w:r>
          </w:p>
        </w:tc>
      </w:tr>
      <w:tr w:rsidR="0089370B" w:rsidRPr="00512234" w:rsidTr="00813FD5">
        <w:trPr>
          <w:jc w:val="center"/>
        </w:trPr>
        <w:tc>
          <w:tcPr>
            <w:tcW w:w="9476" w:type="dxa"/>
          </w:tcPr>
          <w:p w:rsidR="00915180" w:rsidRDefault="0089370B">
            <w:pPr>
              <w:suppressAutoHyphens/>
              <w:spacing w:after="0" w:line="240" w:lineRule="auto"/>
              <w:ind w:left="738" w:hanging="142"/>
              <w:contextualSpacing/>
              <w:jc w:val="both"/>
              <w:rPr>
                <w:bCs/>
                <w:iCs/>
                <w:color w:val="FF0000"/>
              </w:rPr>
            </w:pPr>
            <w:r>
              <w:rPr>
                <w:rFonts w:asciiTheme="minorHAnsi" w:hAnsiTheme="minorHAnsi" w:cstheme="minorHAnsi"/>
                <w:b/>
              </w:rPr>
              <w:t>- Τ.Π. Παρ. 3(</w:t>
            </w:r>
            <w:r w:rsidR="00813FD5">
              <w:rPr>
                <w:rFonts w:asciiTheme="minorHAnsi" w:hAnsiTheme="minorHAnsi" w:cstheme="minorHAnsi"/>
                <w:b/>
              </w:rPr>
              <w:t>γ</w:t>
            </w:r>
            <w:r>
              <w:rPr>
                <w:rFonts w:asciiTheme="minorHAnsi" w:hAnsiTheme="minorHAnsi" w:cstheme="minorHAnsi"/>
                <w:b/>
              </w:rPr>
              <w:t xml:space="preserve">): </w:t>
            </w:r>
            <w:r w:rsidR="002431D3">
              <w:rPr>
                <w:rFonts w:asciiTheme="minorHAnsi" w:hAnsiTheme="minorHAnsi" w:cstheme="minorHAnsi"/>
                <w:bCs/>
              </w:rPr>
              <w:t xml:space="preserve">Τα </w:t>
            </w:r>
            <w:r w:rsidR="002431D3">
              <w:rPr>
                <w:rFonts w:asciiTheme="minorHAnsi" w:hAnsiTheme="minorHAnsi" w:cstheme="minorHAnsi"/>
                <w:bCs/>
                <w:lang w:val="en-US"/>
              </w:rPr>
              <w:t>dark</w:t>
            </w:r>
            <w:r w:rsidR="002E65D8" w:rsidRPr="002E65D8">
              <w:rPr>
                <w:rFonts w:asciiTheme="minorHAnsi" w:hAnsiTheme="minorHAnsi" w:cstheme="minorHAnsi"/>
                <w:bCs/>
              </w:rPr>
              <w:t xml:space="preserve"> </w:t>
            </w:r>
            <w:r w:rsidR="002431D3">
              <w:rPr>
                <w:rFonts w:asciiTheme="minorHAnsi" w:hAnsiTheme="minorHAnsi" w:cstheme="minorHAnsi"/>
                <w:bCs/>
                <w:lang w:val="en-US"/>
              </w:rPr>
              <w:t>alarms</w:t>
            </w:r>
            <w:r w:rsidR="002E65D8" w:rsidRPr="002E65D8">
              <w:rPr>
                <w:rFonts w:asciiTheme="minorHAnsi" w:hAnsiTheme="minorHAnsi" w:cstheme="minorHAnsi"/>
                <w:bCs/>
              </w:rPr>
              <w:t xml:space="preserve"> </w:t>
            </w:r>
            <w:r w:rsidR="002431D3">
              <w:rPr>
                <w:rFonts w:asciiTheme="minorHAnsi" w:hAnsiTheme="minorHAnsi" w:cstheme="minorHAnsi"/>
                <w:bCs/>
              </w:rPr>
              <w:t xml:space="preserve">σε ποσοστό 0.5% σε 2.000 λεκάνες πραγματικών επιβατών βαθμολογείται με 100. Η τιμή 0.1% στον ίδιο αριθμό λεκανών βαθμολογείται με 120 βαθμούς. Αναλογικά οι ενδιάμεσες τιμές. </w:t>
            </w:r>
            <w:r w:rsidR="002431D3">
              <w:rPr>
                <w:bCs/>
                <w:iCs/>
                <w:color w:val="FF0000"/>
              </w:rPr>
              <w:t xml:space="preserve"> </w:t>
            </w:r>
          </w:p>
          <w:p w:rsidR="00B876B4" w:rsidRPr="00B0175C" w:rsidRDefault="00A7697B" w:rsidP="00E21F35">
            <w:pPr>
              <w:ind w:left="738"/>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B0175C" w:rsidRPr="00B0175C">
              <w:rPr>
                <w:rFonts w:asciiTheme="minorHAnsi" w:hAnsiTheme="minorHAnsi" w:cstheme="minorHAnsi"/>
                <w:b/>
                <w:bCs/>
                <w:u w:val="single"/>
              </w:rPr>
              <w:t>4</w:t>
            </w:r>
          </w:p>
          <w:p w:rsidR="00A81433" w:rsidRPr="00E21F35" w:rsidRDefault="00A81433" w:rsidP="00E21F35">
            <w:pPr>
              <w:ind w:left="738"/>
              <w:contextualSpacing/>
              <w:rPr>
                <w:rFonts w:asciiTheme="minorHAnsi" w:hAnsiTheme="minorHAnsi" w:cstheme="minorHAnsi"/>
                <w:u w:val="single"/>
              </w:rPr>
            </w:pPr>
          </w:p>
        </w:tc>
      </w:tr>
      <w:tr w:rsidR="007A5606" w:rsidRPr="006D010A" w:rsidTr="00813FD5">
        <w:trPr>
          <w:jc w:val="center"/>
        </w:trPr>
        <w:tc>
          <w:tcPr>
            <w:tcW w:w="9476" w:type="dxa"/>
          </w:tcPr>
          <w:p w:rsidR="007A5606" w:rsidRPr="00723CE0" w:rsidRDefault="002E65D8" w:rsidP="007A5606">
            <w:pPr>
              <w:suppressAutoHyphens/>
              <w:spacing w:after="0" w:line="240" w:lineRule="auto"/>
              <w:contextualSpacing/>
              <w:jc w:val="both"/>
              <w:rPr>
                <w:rFonts w:asciiTheme="minorHAnsi" w:hAnsiTheme="minorHAnsi" w:cstheme="minorHAnsi"/>
                <w:b/>
                <w:lang w:val="en-US"/>
              </w:rPr>
            </w:pPr>
            <w:r w:rsidRPr="002E65D8">
              <w:rPr>
                <w:rFonts w:asciiTheme="minorHAnsi" w:hAnsiTheme="minorHAnsi" w:cstheme="minorHAnsi"/>
                <w:b/>
                <w:lang w:val="en-US"/>
              </w:rPr>
              <w:t xml:space="preserve">A/A 8:  FAR  </w:t>
            </w:r>
            <w:r w:rsidR="00813FD5">
              <w:rPr>
                <w:rFonts w:asciiTheme="minorHAnsi" w:hAnsiTheme="minorHAnsi" w:cstheme="minorHAnsi"/>
                <w:b/>
              </w:rPr>
              <w:t>Στερεών</w:t>
            </w:r>
            <w:r w:rsidRPr="002E65D8">
              <w:rPr>
                <w:rFonts w:asciiTheme="minorHAnsi" w:hAnsiTheme="minorHAnsi" w:cstheme="minorHAnsi"/>
                <w:b/>
                <w:lang w:val="en-US"/>
              </w:rPr>
              <w:t xml:space="preserve"> </w:t>
            </w:r>
            <w:r w:rsidR="00813FD5">
              <w:rPr>
                <w:rFonts w:asciiTheme="minorHAnsi" w:hAnsiTheme="minorHAnsi" w:cstheme="minorHAnsi"/>
                <w:b/>
              </w:rPr>
              <w:t>Εκρηκτικών</w:t>
            </w:r>
            <w:r w:rsidRPr="002E65D8">
              <w:rPr>
                <w:rFonts w:asciiTheme="minorHAnsi" w:hAnsiTheme="minorHAnsi" w:cstheme="minorHAnsi"/>
                <w:b/>
                <w:lang w:val="en-US"/>
              </w:rPr>
              <w:t>:</w:t>
            </w:r>
          </w:p>
        </w:tc>
      </w:tr>
      <w:tr w:rsidR="0089370B" w:rsidRPr="00512234" w:rsidTr="00813FD5">
        <w:trPr>
          <w:jc w:val="center"/>
        </w:trPr>
        <w:tc>
          <w:tcPr>
            <w:tcW w:w="9476" w:type="dxa"/>
          </w:tcPr>
          <w:p w:rsidR="00915180" w:rsidRDefault="0089370B">
            <w:pPr>
              <w:suppressAutoHyphens/>
              <w:spacing w:after="0" w:line="240" w:lineRule="auto"/>
              <w:ind w:left="596" w:hanging="142"/>
              <w:contextualSpacing/>
              <w:jc w:val="both"/>
              <w:rPr>
                <w:bCs/>
                <w:iCs/>
              </w:rPr>
            </w:pPr>
            <w:r>
              <w:rPr>
                <w:rFonts w:asciiTheme="minorHAnsi" w:hAnsiTheme="minorHAnsi" w:cstheme="minorHAnsi"/>
                <w:b/>
              </w:rPr>
              <w:t>- Τ.Π. Παρ. 3(</w:t>
            </w:r>
            <w:r w:rsidR="00813FD5">
              <w:rPr>
                <w:rFonts w:asciiTheme="minorHAnsi" w:hAnsiTheme="minorHAnsi" w:cstheme="minorHAnsi"/>
                <w:b/>
              </w:rPr>
              <w:t>δ</w:t>
            </w:r>
            <w:r>
              <w:rPr>
                <w:rFonts w:asciiTheme="minorHAnsi" w:hAnsiTheme="minorHAnsi" w:cstheme="minorHAnsi"/>
                <w:b/>
              </w:rPr>
              <w:t>)</w:t>
            </w:r>
            <w:r w:rsidR="002E65D8" w:rsidRPr="002E65D8">
              <w:rPr>
                <w:rFonts w:asciiTheme="minorHAnsi" w:hAnsiTheme="minorHAnsi" w:cstheme="minorHAnsi"/>
                <w:b/>
              </w:rPr>
              <w:t>:</w:t>
            </w:r>
            <w:r w:rsidR="00652CCE" w:rsidRPr="00652CCE">
              <w:rPr>
                <w:bCs/>
                <w:iCs/>
                <w:color w:val="FF0000"/>
              </w:rPr>
              <w:t xml:space="preserve"> </w:t>
            </w:r>
            <w:r w:rsidR="009E7A50" w:rsidRPr="009E7A50">
              <w:t xml:space="preserve">Η πιθανότητα ψευδών συναγερμών ανίχνευσης στερεών εκρηκτικών </w:t>
            </w:r>
            <w:r w:rsidR="009E7A50" w:rsidRPr="009E7A50">
              <w:rPr>
                <w:bCs/>
                <w:iCs/>
              </w:rPr>
              <w:t>(</w:t>
            </w:r>
            <w:r w:rsidR="009E7A50" w:rsidRPr="009E7A50">
              <w:rPr>
                <w:bCs/>
                <w:iCs/>
                <w:lang w:val="en-US"/>
              </w:rPr>
              <w:t>FAR</w:t>
            </w:r>
            <w:r w:rsidR="00FC7677">
              <w:rPr>
                <w:bCs/>
                <w:iCs/>
              </w:rPr>
              <w:t>) με τιμή 30</w:t>
            </w:r>
            <w:r w:rsidR="009E7A50" w:rsidRPr="009E7A50">
              <w:rPr>
                <w:bCs/>
                <w:iCs/>
              </w:rPr>
              <w:t>% σε 2000 λεκάνες πραγματικών επιβατών βαθμολογείται με 100 βαθμούς. Η τιμή 20% βαθμολογείται με 120 βαθμούς. Αναλογικά οι ενδιάμεσες τιμές.</w:t>
            </w:r>
          </w:p>
          <w:p w:rsidR="00B876B4" w:rsidRDefault="00A114B8" w:rsidP="00E21F35">
            <w:pPr>
              <w:ind w:left="596"/>
              <w:contextualSpacing/>
              <w:rPr>
                <w:rFonts w:asciiTheme="minorHAnsi" w:hAnsiTheme="minorHAnsi" w:cstheme="minorHAnsi"/>
                <w:b/>
                <w:bCs/>
                <w:u w:val="single"/>
              </w:rPr>
            </w:pPr>
            <w:r w:rsidRPr="00B0175C">
              <w:rPr>
                <w:rFonts w:asciiTheme="minorHAnsi" w:hAnsiTheme="minorHAnsi" w:cstheme="minorHAnsi"/>
                <w:b/>
                <w:bCs/>
                <w:u w:val="single"/>
              </w:rPr>
              <w:t>ΣΥΝΤΕΛΕΣΤΗΣ ΒΑΡΥΤΗΤΑΣ: 2</w:t>
            </w:r>
            <w:r w:rsidR="0084012C" w:rsidRPr="00B0175C">
              <w:rPr>
                <w:rFonts w:asciiTheme="minorHAnsi" w:hAnsiTheme="minorHAnsi" w:cstheme="minorHAnsi"/>
                <w:b/>
                <w:bCs/>
                <w:u w:val="single"/>
              </w:rPr>
              <w:t>5</w:t>
            </w:r>
          </w:p>
          <w:p w:rsidR="00B0175C" w:rsidRPr="00B0175C" w:rsidRDefault="00B0175C" w:rsidP="00E21F35">
            <w:pPr>
              <w:ind w:left="596"/>
              <w:contextualSpacing/>
              <w:rPr>
                <w:rFonts w:asciiTheme="minorHAnsi" w:hAnsiTheme="minorHAnsi" w:cstheme="minorHAnsi"/>
                <w:b/>
                <w:bCs/>
                <w:u w:val="single"/>
              </w:rPr>
            </w:pPr>
          </w:p>
        </w:tc>
      </w:tr>
      <w:tr w:rsidR="00813FD5" w:rsidRPr="005C100F" w:rsidTr="00813FD5">
        <w:trPr>
          <w:jc w:val="center"/>
        </w:trPr>
        <w:tc>
          <w:tcPr>
            <w:tcW w:w="9476" w:type="dxa"/>
          </w:tcPr>
          <w:p w:rsidR="00813FD5" w:rsidRPr="00813FD5" w:rsidRDefault="00813FD5" w:rsidP="00813FD5">
            <w:pPr>
              <w:suppressAutoHyphens/>
              <w:spacing w:after="0" w:line="240" w:lineRule="auto"/>
              <w:contextualSpacing/>
              <w:jc w:val="both"/>
              <w:rPr>
                <w:rFonts w:asciiTheme="minorHAnsi" w:hAnsiTheme="minorHAnsi" w:cstheme="minorHAnsi"/>
                <w:b/>
                <w:lang w:val="en-US"/>
              </w:rPr>
            </w:pPr>
            <w:r w:rsidRPr="00733684">
              <w:rPr>
                <w:rFonts w:asciiTheme="minorHAnsi" w:hAnsiTheme="minorHAnsi" w:cstheme="minorHAnsi"/>
                <w:b/>
                <w:lang w:val="en-US"/>
              </w:rPr>
              <w:t xml:space="preserve">A/A </w:t>
            </w:r>
            <w:r w:rsidR="002E65D8" w:rsidRPr="002E65D8">
              <w:rPr>
                <w:rFonts w:asciiTheme="minorHAnsi" w:hAnsiTheme="minorHAnsi" w:cstheme="minorHAnsi"/>
                <w:b/>
                <w:lang w:val="en-US"/>
              </w:rPr>
              <w:t>9</w:t>
            </w:r>
            <w:r w:rsidRPr="00733684">
              <w:rPr>
                <w:rFonts w:asciiTheme="minorHAnsi" w:hAnsiTheme="minorHAnsi" w:cstheme="minorHAnsi"/>
                <w:b/>
                <w:lang w:val="en-US"/>
              </w:rPr>
              <w:t xml:space="preserve">:  FAR  </w:t>
            </w:r>
            <w:r>
              <w:rPr>
                <w:rFonts w:asciiTheme="minorHAnsi" w:hAnsiTheme="minorHAnsi" w:cstheme="minorHAnsi"/>
                <w:b/>
              </w:rPr>
              <w:t>Υγρών</w:t>
            </w:r>
            <w:r w:rsidRPr="00733684">
              <w:rPr>
                <w:rFonts w:asciiTheme="minorHAnsi" w:hAnsiTheme="minorHAnsi" w:cstheme="minorHAnsi"/>
                <w:b/>
                <w:lang w:val="en-US"/>
              </w:rPr>
              <w:t xml:space="preserve"> </w:t>
            </w:r>
            <w:r>
              <w:rPr>
                <w:rFonts w:asciiTheme="minorHAnsi" w:hAnsiTheme="minorHAnsi" w:cstheme="minorHAnsi"/>
                <w:b/>
              </w:rPr>
              <w:t>Εκρηκτικών</w:t>
            </w:r>
            <w:r w:rsidRPr="00733684">
              <w:rPr>
                <w:rFonts w:asciiTheme="minorHAnsi" w:hAnsiTheme="minorHAnsi" w:cstheme="minorHAnsi"/>
                <w:b/>
                <w:lang w:val="en-US"/>
              </w:rPr>
              <w:t>:</w:t>
            </w:r>
          </w:p>
        </w:tc>
      </w:tr>
      <w:tr w:rsidR="00813FD5" w:rsidRPr="00813FD5" w:rsidTr="00813FD5">
        <w:trPr>
          <w:jc w:val="center"/>
        </w:trPr>
        <w:tc>
          <w:tcPr>
            <w:tcW w:w="9476" w:type="dxa"/>
          </w:tcPr>
          <w:p w:rsidR="00915180" w:rsidRDefault="003E3CE2">
            <w:pPr>
              <w:pStyle w:val="ac"/>
              <w:numPr>
                <w:ilvl w:val="0"/>
                <w:numId w:val="44"/>
              </w:numPr>
              <w:suppressAutoHyphens/>
              <w:ind w:left="596" w:hanging="616"/>
              <w:jc w:val="both"/>
              <w:rPr>
                <w:rFonts w:asciiTheme="minorHAnsi" w:hAnsiTheme="minorHAnsi" w:cstheme="minorHAnsi"/>
                <w:b/>
              </w:rPr>
            </w:pPr>
            <w:r>
              <w:rPr>
                <w:rFonts w:asciiTheme="minorHAnsi" w:hAnsiTheme="minorHAnsi" w:cstheme="minorHAnsi"/>
                <w:b/>
              </w:rPr>
              <w:t>Τ.Π. Παρ. 3</w:t>
            </w:r>
            <w:r w:rsidR="00813FD5">
              <w:rPr>
                <w:rFonts w:asciiTheme="minorHAnsi" w:hAnsiTheme="minorHAnsi" w:cstheme="minorHAnsi"/>
                <w:b/>
              </w:rPr>
              <w:t xml:space="preserve">(ε): </w:t>
            </w:r>
            <w:r w:rsidR="00813FD5">
              <w:rPr>
                <w:rFonts w:asciiTheme="minorHAnsi" w:hAnsiTheme="minorHAnsi" w:cstheme="minorHAnsi"/>
                <w:bCs/>
              </w:rPr>
              <w:t xml:space="preserve">Η πιθανότητα ψευδών συναγερμών υγρών εκρηκτικών </w:t>
            </w:r>
            <w:r w:rsidR="002E65D8" w:rsidRPr="002E65D8">
              <w:rPr>
                <w:rFonts w:asciiTheme="minorHAnsi" w:hAnsiTheme="minorHAnsi" w:cstheme="minorHAnsi"/>
                <w:bCs/>
              </w:rPr>
              <w:t>(</w:t>
            </w:r>
            <w:r w:rsidR="00813FD5">
              <w:rPr>
                <w:rFonts w:asciiTheme="minorHAnsi" w:hAnsiTheme="minorHAnsi" w:cstheme="minorHAnsi"/>
                <w:bCs/>
                <w:lang w:val="en-US"/>
              </w:rPr>
              <w:t>FAR</w:t>
            </w:r>
            <w:r w:rsidR="002E65D8" w:rsidRPr="002E65D8">
              <w:rPr>
                <w:rFonts w:asciiTheme="minorHAnsi" w:hAnsiTheme="minorHAnsi" w:cstheme="minorHAnsi"/>
                <w:bCs/>
              </w:rPr>
              <w:t xml:space="preserve">) </w:t>
            </w:r>
            <w:r w:rsidR="00813FD5">
              <w:rPr>
                <w:rFonts w:asciiTheme="minorHAnsi" w:hAnsiTheme="minorHAnsi" w:cstheme="minorHAnsi"/>
                <w:bCs/>
              </w:rPr>
              <w:t>με τιμή 30% σε 20 λεκάνες πραγματικών επιβατών (συμπεριλαμβανομένων και όσων πιθανώς συμπληρωθούν από την Επιτροπή Αξιολόγησης)  βαθμολογείται με 100 βαθμούς. Η τιμή 20% βαθμολογείται με 120 βαθμούς. Αναλογικά οι ενδιάμεσες τιμές.</w:t>
            </w:r>
          </w:p>
          <w:p w:rsidR="00915180" w:rsidRPr="00B0175C" w:rsidRDefault="009D04C1" w:rsidP="00865498">
            <w:pPr>
              <w:ind w:left="596"/>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A7697B" w:rsidRPr="00B0175C">
              <w:rPr>
                <w:rFonts w:asciiTheme="minorHAnsi" w:hAnsiTheme="minorHAnsi" w:cstheme="minorHAnsi"/>
                <w:b/>
                <w:bCs/>
                <w:u w:val="single"/>
              </w:rPr>
              <w:t>5</w:t>
            </w:r>
          </w:p>
          <w:p w:rsidR="00B0175C" w:rsidRPr="00865498" w:rsidRDefault="00B0175C" w:rsidP="00865498">
            <w:pPr>
              <w:ind w:left="596"/>
              <w:contextualSpacing/>
              <w:rPr>
                <w:rFonts w:asciiTheme="minorHAnsi" w:hAnsiTheme="minorHAnsi" w:cstheme="minorHAnsi"/>
                <w:u w:val="single"/>
              </w:rPr>
            </w:pPr>
          </w:p>
        </w:tc>
      </w:tr>
      <w:tr w:rsidR="00813FD5" w:rsidRPr="00512234" w:rsidTr="00813FD5">
        <w:trPr>
          <w:jc w:val="center"/>
        </w:trPr>
        <w:tc>
          <w:tcPr>
            <w:tcW w:w="9476" w:type="dxa"/>
            <w:vAlign w:val="center"/>
          </w:tcPr>
          <w:p w:rsidR="00813FD5" w:rsidRPr="00512234" w:rsidRDefault="00813FD5" w:rsidP="00813FD5">
            <w:pPr>
              <w:spacing w:before="60" w:after="60"/>
              <w:jc w:val="center"/>
              <w:rPr>
                <w:rFonts w:asciiTheme="minorHAnsi" w:hAnsiTheme="minorHAnsi" w:cstheme="minorHAnsi"/>
                <w:b/>
                <w:u w:val="single"/>
              </w:rPr>
            </w:pPr>
            <w:r w:rsidRPr="00512234">
              <w:rPr>
                <w:rFonts w:asciiTheme="minorHAnsi" w:hAnsiTheme="minorHAnsi" w:cstheme="minorHAnsi"/>
                <w:b/>
                <w:u w:val="single"/>
              </w:rPr>
              <w:lastRenderedPageBreak/>
              <w:t>ΟΜΑΔΑ Β’</w:t>
            </w:r>
          </w:p>
        </w:tc>
      </w:tr>
      <w:tr w:rsidR="00813FD5" w:rsidRPr="00512234" w:rsidTr="00813FD5">
        <w:trPr>
          <w:jc w:val="center"/>
        </w:trPr>
        <w:tc>
          <w:tcPr>
            <w:tcW w:w="9476" w:type="dxa"/>
          </w:tcPr>
          <w:p w:rsidR="00813FD5" w:rsidRPr="00512234" w:rsidRDefault="00813FD5" w:rsidP="00813FD5">
            <w:pPr>
              <w:spacing w:before="60" w:after="60"/>
              <w:rPr>
                <w:rFonts w:asciiTheme="minorHAnsi" w:hAnsiTheme="minorHAnsi" w:cstheme="minorHAnsi"/>
                <w:b/>
              </w:rPr>
            </w:pPr>
            <w:r w:rsidRPr="00512234">
              <w:rPr>
                <w:rFonts w:asciiTheme="minorHAnsi" w:hAnsiTheme="minorHAnsi" w:cstheme="minorHAnsi"/>
                <w:b/>
              </w:rPr>
              <w:t xml:space="preserve">Α/Α  1: Εγγύηση καλής λειτουργίας των συσκευών: </w:t>
            </w:r>
          </w:p>
        </w:tc>
      </w:tr>
      <w:tr w:rsidR="00813FD5" w:rsidRPr="00512234" w:rsidTr="00813FD5">
        <w:trPr>
          <w:jc w:val="center"/>
        </w:trPr>
        <w:tc>
          <w:tcPr>
            <w:tcW w:w="9476" w:type="dxa"/>
          </w:tcPr>
          <w:p w:rsidR="00813FD5" w:rsidRPr="00FF470E" w:rsidRDefault="00041AB8" w:rsidP="00813FD5">
            <w:pPr>
              <w:numPr>
                <w:ilvl w:val="0"/>
                <w:numId w:val="44"/>
              </w:numPr>
              <w:suppressAutoHyphens/>
              <w:spacing w:after="0" w:line="240" w:lineRule="auto"/>
              <w:contextualSpacing/>
              <w:jc w:val="both"/>
              <w:rPr>
                <w:rFonts w:asciiTheme="minorHAnsi" w:hAnsiTheme="minorHAnsi" w:cstheme="minorHAnsi"/>
              </w:rPr>
            </w:pPr>
            <w:r>
              <w:rPr>
                <w:rFonts w:asciiTheme="minorHAnsi" w:hAnsiTheme="minorHAnsi" w:cstheme="minorHAnsi"/>
                <w:b/>
              </w:rPr>
              <w:t xml:space="preserve">Τ.Π. Παρ. </w:t>
            </w:r>
            <w:r w:rsidR="009E7A50" w:rsidRPr="009E7A50">
              <w:rPr>
                <w:rFonts w:asciiTheme="minorHAnsi" w:hAnsiTheme="minorHAnsi" w:cstheme="minorHAnsi"/>
                <w:b/>
              </w:rPr>
              <w:t>10:</w:t>
            </w:r>
            <w:r w:rsidR="009E7A50" w:rsidRPr="009E7A50">
              <w:rPr>
                <w:rFonts w:asciiTheme="minorHAnsi" w:hAnsiTheme="minorHAnsi" w:cstheme="minorHAnsi"/>
              </w:rPr>
              <w:t xml:space="preserve">  </w:t>
            </w:r>
            <w:r w:rsidR="0084012C" w:rsidRPr="00132B0B">
              <w:rPr>
                <w:rFonts w:asciiTheme="minorHAnsi" w:hAnsiTheme="minorHAnsi" w:cstheme="minorHAnsi"/>
              </w:rPr>
              <w:t xml:space="preserve">Εγγύηση καλής λειτουργίας διετούς διάρκειας βαθμολογείται με 100. </w:t>
            </w:r>
            <w:r w:rsidR="0084012C">
              <w:rPr>
                <w:rFonts w:asciiTheme="minorHAnsi" w:hAnsiTheme="minorHAnsi" w:cstheme="minorHAnsi"/>
              </w:rPr>
              <w:t xml:space="preserve">Αυτός που θα δώσει το μέγιστο θα πάρει </w:t>
            </w:r>
            <w:r w:rsidR="0084012C" w:rsidRPr="00132B0B">
              <w:rPr>
                <w:rFonts w:asciiTheme="minorHAnsi" w:hAnsiTheme="minorHAnsi" w:cstheme="minorHAnsi"/>
              </w:rPr>
              <w:t>120</w:t>
            </w:r>
            <w:r w:rsidR="0084012C">
              <w:rPr>
                <w:rFonts w:asciiTheme="minorHAnsi" w:hAnsiTheme="minorHAnsi" w:cstheme="minorHAnsi"/>
              </w:rPr>
              <w:t xml:space="preserve"> και αναλογικά οι ενδιάμεσες τιμές</w:t>
            </w:r>
            <w:r w:rsidR="009E7A50" w:rsidRPr="009E7A50">
              <w:rPr>
                <w:rFonts w:asciiTheme="minorHAnsi" w:hAnsiTheme="minorHAnsi" w:cstheme="minorHAnsi"/>
              </w:rPr>
              <w:t xml:space="preserve">. </w:t>
            </w:r>
          </w:p>
          <w:p w:rsidR="00813FD5" w:rsidRDefault="00A114B8" w:rsidP="00865498">
            <w:pPr>
              <w:ind w:left="720"/>
              <w:contextualSpacing/>
              <w:rPr>
                <w:rFonts w:asciiTheme="minorHAnsi" w:hAnsiTheme="minorHAnsi" w:cstheme="minorHAnsi"/>
                <w:b/>
                <w:bCs/>
                <w:u w:val="single"/>
              </w:rPr>
            </w:pPr>
            <w:r w:rsidRPr="00B0175C">
              <w:rPr>
                <w:rFonts w:asciiTheme="minorHAnsi" w:hAnsiTheme="minorHAnsi" w:cstheme="minorHAnsi"/>
                <w:b/>
                <w:bCs/>
                <w:u w:val="single"/>
              </w:rPr>
              <w:t>ΣΥΝΤΕΛΕΣΤΗΣ ΒΑΡΥΤΗΤΑΣ:</w:t>
            </w:r>
            <w:r w:rsidR="00A340F1" w:rsidRPr="00B0175C">
              <w:rPr>
                <w:rFonts w:asciiTheme="minorHAnsi" w:hAnsiTheme="minorHAnsi" w:cstheme="minorHAnsi"/>
                <w:b/>
                <w:bCs/>
                <w:u w:val="single"/>
              </w:rPr>
              <w:t xml:space="preserve"> </w:t>
            </w:r>
            <w:r w:rsidRPr="00B0175C">
              <w:rPr>
                <w:rFonts w:asciiTheme="minorHAnsi" w:hAnsiTheme="minorHAnsi" w:cstheme="minorHAnsi"/>
                <w:b/>
                <w:bCs/>
                <w:u w:val="single"/>
              </w:rPr>
              <w:t>1</w:t>
            </w:r>
            <w:r w:rsidR="00A81433" w:rsidRPr="00B0175C">
              <w:rPr>
                <w:rFonts w:asciiTheme="minorHAnsi" w:hAnsiTheme="minorHAnsi" w:cstheme="minorHAnsi"/>
                <w:b/>
                <w:bCs/>
                <w:u w:val="single"/>
              </w:rPr>
              <w:t>5</w:t>
            </w:r>
          </w:p>
          <w:p w:rsidR="00B0175C" w:rsidRPr="00B0175C" w:rsidRDefault="00B0175C" w:rsidP="00865498">
            <w:pPr>
              <w:ind w:left="720"/>
              <w:contextualSpacing/>
              <w:rPr>
                <w:rFonts w:asciiTheme="minorHAnsi" w:hAnsiTheme="minorHAnsi" w:cstheme="minorHAnsi"/>
                <w:b/>
                <w:bCs/>
                <w:u w:val="single"/>
              </w:rPr>
            </w:pPr>
          </w:p>
        </w:tc>
      </w:tr>
      <w:tr w:rsidR="00813FD5" w:rsidRPr="00512234" w:rsidTr="00813FD5">
        <w:trPr>
          <w:jc w:val="center"/>
        </w:trPr>
        <w:tc>
          <w:tcPr>
            <w:tcW w:w="9476" w:type="dxa"/>
          </w:tcPr>
          <w:p w:rsidR="00813FD5" w:rsidRPr="00FF470E" w:rsidRDefault="009E7A50" w:rsidP="00813FD5">
            <w:pPr>
              <w:spacing w:before="60" w:after="60"/>
              <w:rPr>
                <w:rFonts w:asciiTheme="minorHAnsi" w:hAnsiTheme="minorHAnsi" w:cstheme="minorHAnsi"/>
                <w:b/>
              </w:rPr>
            </w:pPr>
            <w:r>
              <w:rPr>
                <w:rFonts w:asciiTheme="minorHAnsi" w:hAnsiTheme="minorHAnsi" w:cstheme="minorHAnsi"/>
                <w:b/>
              </w:rPr>
              <w:t>Α/Α  2: Εμπειρία τεχνικής υποστήριξης:</w:t>
            </w:r>
          </w:p>
        </w:tc>
      </w:tr>
      <w:tr w:rsidR="00813FD5" w:rsidRPr="00512234" w:rsidTr="00813FD5">
        <w:trPr>
          <w:jc w:val="center"/>
        </w:trPr>
        <w:tc>
          <w:tcPr>
            <w:tcW w:w="9476" w:type="dxa"/>
          </w:tcPr>
          <w:p w:rsidR="00813FD5" w:rsidRPr="00FF470E" w:rsidRDefault="009E7A50" w:rsidP="00E93AD3">
            <w:pPr>
              <w:numPr>
                <w:ilvl w:val="0"/>
                <w:numId w:val="44"/>
              </w:numPr>
              <w:suppressAutoHyphens/>
              <w:spacing w:after="0" w:line="240" w:lineRule="auto"/>
              <w:contextualSpacing/>
              <w:jc w:val="both"/>
              <w:rPr>
                <w:rFonts w:asciiTheme="minorHAnsi" w:hAnsiTheme="minorHAnsi" w:cstheme="minorHAnsi"/>
                <w:u w:val="single"/>
              </w:rPr>
            </w:pPr>
            <w:r w:rsidRPr="009E7A50">
              <w:rPr>
                <w:rFonts w:asciiTheme="minorHAnsi" w:hAnsiTheme="minorHAnsi" w:cstheme="minorHAnsi"/>
                <w:b/>
              </w:rPr>
              <w:t>Τ.Π. Παρ. 2(ιθ):</w:t>
            </w:r>
            <w:r w:rsidR="001B7F4F">
              <w:rPr>
                <w:rFonts w:asciiTheme="minorHAnsi" w:hAnsiTheme="minorHAnsi" w:cstheme="minorHAnsi"/>
                <w:b/>
              </w:rPr>
              <w:t xml:space="preserve"> </w:t>
            </w:r>
            <w:r w:rsidR="0084012C" w:rsidRPr="00EF44C9">
              <w:rPr>
                <w:rFonts w:asciiTheme="minorHAnsi" w:hAnsiTheme="minorHAnsi" w:cstheme="minorHAnsi"/>
              </w:rPr>
              <w:t xml:space="preserve">Τουλάχιστον πενταετής εμπειρία τεχνικής υποστήριξης σε ακτινοσκοπικές συσκευές </w:t>
            </w:r>
            <w:r w:rsidR="0084012C">
              <w:rPr>
                <w:rFonts w:asciiTheme="minorHAnsi" w:hAnsiTheme="minorHAnsi" w:cstheme="minorHAnsi"/>
                <w:lang w:val="en-US"/>
              </w:rPr>
              <w:t>D</w:t>
            </w:r>
            <w:r w:rsidR="0084012C" w:rsidRPr="00EF44C9">
              <w:rPr>
                <w:rFonts w:asciiTheme="minorHAnsi" w:hAnsiTheme="minorHAnsi" w:cstheme="minorHAnsi"/>
                <w:lang w:val="en-US"/>
              </w:rPr>
              <w:t>ualview</w:t>
            </w:r>
            <w:r w:rsidR="0084012C">
              <w:rPr>
                <w:rFonts w:asciiTheme="minorHAnsi" w:hAnsiTheme="minorHAnsi" w:cstheme="minorHAnsi"/>
              </w:rPr>
              <w:t>/</w:t>
            </w:r>
            <w:r w:rsidR="0084012C" w:rsidRPr="00EF44C9">
              <w:rPr>
                <w:rFonts w:asciiTheme="minorHAnsi" w:hAnsiTheme="minorHAnsi" w:cstheme="minorHAnsi"/>
                <w:lang w:val="en-US"/>
              </w:rPr>
              <w:t>Multiview</w:t>
            </w:r>
            <w:r w:rsidR="0084012C" w:rsidRPr="00EF44C9">
              <w:rPr>
                <w:rFonts w:asciiTheme="minorHAnsi" w:hAnsiTheme="minorHAnsi" w:cstheme="minorHAnsi"/>
              </w:rPr>
              <w:t xml:space="preserve"> οποιουδήποτε μεγέθους τούνελ, βαθμολογείται με 100 βαθμούς. Αυτός που διαθέτει τα περισσότερα </w:t>
            </w:r>
            <w:r w:rsidR="0084012C">
              <w:rPr>
                <w:rFonts w:asciiTheme="minorHAnsi" w:hAnsiTheme="minorHAnsi" w:cstheme="minorHAnsi"/>
              </w:rPr>
              <w:t xml:space="preserve">έτη </w:t>
            </w:r>
            <w:r w:rsidR="0084012C" w:rsidRPr="00EF44C9">
              <w:rPr>
                <w:rFonts w:asciiTheme="minorHAnsi" w:hAnsiTheme="minorHAnsi" w:cstheme="minorHAnsi"/>
              </w:rPr>
              <w:t>εμπειρίας θα πάρει 120 και αναλογικά οι ενδιάμεσες τιμές.</w:t>
            </w:r>
          </w:p>
          <w:p w:rsidR="00865498" w:rsidRPr="00B0175C" w:rsidRDefault="009E7A50" w:rsidP="00E21F35">
            <w:pPr>
              <w:ind w:left="720"/>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A114B8" w:rsidRPr="00B0175C">
              <w:rPr>
                <w:rFonts w:asciiTheme="minorHAnsi" w:hAnsiTheme="minorHAnsi" w:cstheme="minorHAnsi"/>
                <w:b/>
                <w:bCs/>
                <w:u w:val="single"/>
              </w:rPr>
              <w:t>5</w:t>
            </w:r>
          </w:p>
          <w:p w:rsidR="00B0175C" w:rsidRPr="00E21F35" w:rsidRDefault="00B0175C" w:rsidP="00E21F35">
            <w:pPr>
              <w:ind w:left="720"/>
              <w:contextualSpacing/>
              <w:rPr>
                <w:rFonts w:asciiTheme="minorHAnsi" w:hAnsiTheme="minorHAnsi" w:cstheme="minorHAnsi"/>
                <w:u w:val="single"/>
              </w:rPr>
            </w:pPr>
          </w:p>
        </w:tc>
      </w:tr>
      <w:tr w:rsidR="00E93AD3" w:rsidRPr="00512234" w:rsidTr="00813FD5">
        <w:trPr>
          <w:jc w:val="center"/>
        </w:trPr>
        <w:tc>
          <w:tcPr>
            <w:tcW w:w="9476" w:type="dxa"/>
          </w:tcPr>
          <w:p w:rsidR="00915180" w:rsidRDefault="009E7A50">
            <w:pPr>
              <w:suppressAutoHyphens/>
              <w:spacing w:after="0" w:line="240" w:lineRule="auto"/>
              <w:contextualSpacing/>
              <w:jc w:val="both"/>
              <w:rPr>
                <w:rFonts w:asciiTheme="minorHAnsi" w:hAnsiTheme="minorHAnsi" w:cstheme="minorHAnsi"/>
                <w:b/>
              </w:rPr>
            </w:pPr>
            <w:r w:rsidRPr="009E7A50">
              <w:rPr>
                <w:rFonts w:asciiTheme="minorHAnsi" w:hAnsiTheme="minorHAnsi" w:cstheme="minorHAnsi"/>
                <w:b/>
              </w:rPr>
              <w:t>Α/Α 3: Χρόνος παράδοσης συσκευών:</w:t>
            </w:r>
          </w:p>
        </w:tc>
      </w:tr>
      <w:tr w:rsidR="00E93AD3" w:rsidRPr="00512234" w:rsidTr="00813FD5">
        <w:trPr>
          <w:jc w:val="center"/>
        </w:trPr>
        <w:tc>
          <w:tcPr>
            <w:tcW w:w="9476" w:type="dxa"/>
          </w:tcPr>
          <w:p w:rsidR="00E93AD3" w:rsidRPr="00FF470E" w:rsidRDefault="009E7A50" w:rsidP="00E93AD3">
            <w:pPr>
              <w:numPr>
                <w:ilvl w:val="0"/>
                <w:numId w:val="44"/>
              </w:numPr>
              <w:suppressAutoHyphens/>
              <w:spacing w:after="0" w:line="240" w:lineRule="auto"/>
              <w:contextualSpacing/>
              <w:jc w:val="both"/>
              <w:rPr>
                <w:rFonts w:asciiTheme="minorHAnsi" w:hAnsiTheme="minorHAnsi" w:cstheme="minorHAnsi"/>
                <w:u w:val="single"/>
              </w:rPr>
            </w:pPr>
            <w:r w:rsidRPr="009E7A50">
              <w:rPr>
                <w:rFonts w:asciiTheme="minorHAnsi" w:hAnsiTheme="minorHAnsi" w:cstheme="minorHAnsi"/>
                <w:b/>
              </w:rPr>
              <w:t>Τ.Π. Παρ. 13(β):</w:t>
            </w:r>
            <w:r w:rsidRPr="009E7A50">
              <w:rPr>
                <w:rFonts w:asciiTheme="minorHAnsi" w:hAnsiTheme="minorHAnsi" w:cstheme="minorHAnsi"/>
              </w:rPr>
              <w:t xml:space="preserve">  </w:t>
            </w:r>
            <w:r w:rsidR="0084012C" w:rsidRPr="00EF44C9">
              <w:rPr>
                <w:rFonts w:asciiTheme="minorHAnsi" w:hAnsiTheme="minorHAnsi" w:cstheme="minorHAnsi"/>
              </w:rPr>
              <w:t>Χρόνος παράδοσης οκτώ (8) μήνες από την ημερομηνία ανάρτησης της σύμβασης στο ΚΗΜΔΗΣ βαθμολογείται με 100 βαθμούς.</w:t>
            </w:r>
            <w:r w:rsidR="0084012C">
              <w:rPr>
                <w:rFonts w:asciiTheme="minorHAnsi" w:hAnsiTheme="minorHAnsi" w:cstheme="minorHAnsi"/>
              </w:rPr>
              <w:t xml:space="preserve"> </w:t>
            </w:r>
            <w:r w:rsidR="0084012C" w:rsidRPr="00EF44C9">
              <w:rPr>
                <w:rFonts w:asciiTheme="minorHAnsi" w:hAnsiTheme="minorHAnsi" w:cstheme="minorHAnsi"/>
              </w:rPr>
              <w:t xml:space="preserve">Αυτός που </w:t>
            </w:r>
            <w:r w:rsidR="0084012C">
              <w:rPr>
                <w:rFonts w:asciiTheme="minorHAnsi" w:hAnsiTheme="minorHAnsi" w:cstheme="minorHAnsi"/>
              </w:rPr>
              <w:t>θα δώσει το μικρότερο χρόνο παράδοσης</w:t>
            </w:r>
            <w:r w:rsidR="0084012C" w:rsidRPr="00EF44C9">
              <w:rPr>
                <w:rFonts w:asciiTheme="minorHAnsi" w:hAnsiTheme="minorHAnsi" w:cstheme="minorHAnsi"/>
              </w:rPr>
              <w:t xml:space="preserve"> θα πάρει 120 και αναλογικά οι ενδιάμεσες τιμές</w:t>
            </w:r>
            <w:r w:rsidR="0084012C" w:rsidRPr="0084012C">
              <w:rPr>
                <w:rFonts w:asciiTheme="minorHAnsi" w:hAnsiTheme="minorHAnsi" w:cstheme="minorHAnsi"/>
              </w:rPr>
              <w:t>.</w:t>
            </w:r>
          </w:p>
          <w:p w:rsidR="00915180" w:rsidRPr="00B0175C" w:rsidRDefault="009E7A50" w:rsidP="00E21F35">
            <w:pPr>
              <w:ind w:left="720"/>
              <w:contextualSpacing/>
              <w:rPr>
                <w:rFonts w:asciiTheme="minorHAnsi" w:hAnsiTheme="minorHAnsi" w:cstheme="minorHAnsi"/>
                <w:b/>
                <w:bCs/>
                <w:u w:val="single"/>
              </w:rPr>
            </w:pPr>
            <w:r w:rsidRPr="00B0175C">
              <w:rPr>
                <w:rFonts w:asciiTheme="minorHAnsi" w:hAnsiTheme="minorHAnsi" w:cstheme="minorHAnsi"/>
                <w:b/>
                <w:bCs/>
                <w:u w:val="single"/>
              </w:rPr>
              <w:t xml:space="preserve">ΣΥΝΤΕΛΕΣΤΗΣ ΒΑΡΥΤΗΤΑΣ: </w:t>
            </w:r>
            <w:r w:rsidR="00A114B8" w:rsidRPr="00B0175C">
              <w:rPr>
                <w:rFonts w:asciiTheme="minorHAnsi" w:hAnsiTheme="minorHAnsi" w:cstheme="minorHAnsi"/>
                <w:b/>
                <w:bCs/>
                <w:u w:val="single"/>
              </w:rPr>
              <w:t>5</w:t>
            </w:r>
          </w:p>
          <w:p w:rsidR="00B0175C" w:rsidRPr="00E21F35" w:rsidRDefault="00B0175C" w:rsidP="00E21F35">
            <w:pPr>
              <w:ind w:left="720"/>
              <w:contextualSpacing/>
              <w:rPr>
                <w:rFonts w:asciiTheme="minorHAnsi" w:hAnsiTheme="minorHAnsi" w:cstheme="minorHAnsi"/>
                <w:u w:val="single"/>
              </w:rPr>
            </w:pPr>
          </w:p>
        </w:tc>
      </w:tr>
    </w:tbl>
    <w:p w:rsidR="008E5F49" w:rsidRDefault="008E5F49" w:rsidP="00BB2313">
      <w:pPr>
        <w:pStyle w:val="11"/>
        <w:spacing w:after="0" w:line="240" w:lineRule="auto"/>
        <w:ind w:left="0" w:right="-22"/>
        <w:jc w:val="both"/>
        <w:rPr>
          <w:rFonts w:cs="Arial"/>
          <w:b/>
          <w:sz w:val="24"/>
          <w:szCs w:val="24"/>
        </w:rPr>
      </w:pPr>
    </w:p>
    <w:p w:rsidR="00A81433" w:rsidRDefault="00A81433" w:rsidP="00BB2313">
      <w:pPr>
        <w:pStyle w:val="11"/>
        <w:spacing w:after="0" w:line="240" w:lineRule="auto"/>
        <w:ind w:left="0" w:right="-22"/>
        <w:jc w:val="both"/>
        <w:rPr>
          <w:rFonts w:cs="Arial"/>
          <w:b/>
          <w:sz w:val="24"/>
          <w:szCs w:val="24"/>
        </w:rPr>
      </w:pPr>
    </w:p>
    <w:p w:rsidR="00A81433" w:rsidRDefault="00A81433" w:rsidP="00BB2313">
      <w:pPr>
        <w:pStyle w:val="11"/>
        <w:spacing w:after="0" w:line="240" w:lineRule="auto"/>
        <w:ind w:left="0" w:right="-22"/>
        <w:jc w:val="both"/>
        <w:rPr>
          <w:rFonts w:cs="Arial"/>
          <w:b/>
          <w:sz w:val="24"/>
          <w:szCs w:val="24"/>
        </w:rPr>
      </w:pPr>
    </w:p>
    <w:p w:rsidR="00A81433" w:rsidRDefault="00A81433" w:rsidP="00BB2313">
      <w:pPr>
        <w:pStyle w:val="11"/>
        <w:spacing w:after="0" w:line="240" w:lineRule="auto"/>
        <w:ind w:left="0" w:right="-22"/>
        <w:jc w:val="both"/>
        <w:rPr>
          <w:rFonts w:cs="Arial"/>
          <w:b/>
          <w:sz w:val="24"/>
          <w:szCs w:val="24"/>
        </w:rPr>
      </w:pPr>
    </w:p>
    <w:p w:rsidR="00A81433" w:rsidRDefault="00A81433" w:rsidP="00BB2313">
      <w:pPr>
        <w:pStyle w:val="11"/>
        <w:spacing w:after="0" w:line="240" w:lineRule="auto"/>
        <w:ind w:left="0" w:right="-22"/>
        <w:jc w:val="both"/>
        <w:rPr>
          <w:rFonts w:cs="Arial"/>
          <w:b/>
          <w:sz w:val="24"/>
          <w:szCs w:val="24"/>
        </w:rPr>
      </w:pPr>
    </w:p>
    <w:p w:rsidR="00BB2313" w:rsidRDefault="00BB2313" w:rsidP="00BB2313">
      <w:pPr>
        <w:pStyle w:val="11"/>
        <w:spacing w:after="0" w:line="240" w:lineRule="auto"/>
        <w:ind w:left="0" w:right="-22"/>
        <w:jc w:val="both"/>
        <w:rPr>
          <w:rFonts w:cs="Arial"/>
          <w:b/>
          <w:sz w:val="24"/>
          <w:szCs w:val="24"/>
        </w:rPr>
      </w:pPr>
      <w:r w:rsidRPr="00904277">
        <w:rPr>
          <w:rFonts w:cs="Arial"/>
          <w:b/>
          <w:sz w:val="24"/>
          <w:szCs w:val="24"/>
        </w:rPr>
        <w:t>1</w:t>
      </w:r>
      <w:r>
        <w:rPr>
          <w:rFonts w:cs="Arial"/>
          <w:b/>
          <w:sz w:val="24"/>
          <w:szCs w:val="24"/>
        </w:rPr>
        <w:t>6</w:t>
      </w:r>
      <w:r w:rsidRPr="00904277">
        <w:rPr>
          <w:rFonts w:cs="Arial"/>
          <w:b/>
          <w:sz w:val="24"/>
          <w:szCs w:val="24"/>
        </w:rPr>
        <w:t>. ΕΠΕΞΗΓΗΜΑΤΙΚΟ ΚΕΙΜΕΝΟ ΣΤΑ ΚΡΙΤΗΡΙΑ ΑΞΙΟΛΟΓΗΣΗΣ</w:t>
      </w:r>
    </w:p>
    <w:p w:rsidR="00BB2313" w:rsidRDefault="00BB2313" w:rsidP="00BB2313">
      <w:pPr>
        <w:pStyle w:val="ab"/>
        <w:jc w:val="both"/>
        <w:rPr>
          <w:rFonts w:ascii="Calibri" w:hAnsi="Calibri" w:cs="Calibri"/>
        </w:rPr>
      </w:pPr>
    </w:p>
    <w:p w:rsidR="00BB2313" w:rsidRDefault="00BB2313" w:rsidP="00BB2313">
      <w:pPr>
        <w:pStyle w:val="ab"/>
        <w:jc w:val="both"/>
        <w:rPr>
          <w:rFonts w:ascii="Calibri" w:hAnsi="Calibri" w:cs="Calibri"/>
        </w:rPr>
      </w:pPr>
      <w:r>
        <w:rPr>
          <w:rFonts w:ascii="Calibri" w:hAnsi="Calibri" w:cs="Calibri"/>
        </w:rPr>
        <w:t xml:space="preserve">Η κατακύρωση θα γίνει σύμφωνα με την συμφερότερη προσφορά κατά τις διατάξεις της τρέχουσας νομοθεσίας. </w:t>
      </w:r>
    </w:p>
    <w:p w:rsidR="00BB2313" w:rsidRDefault="00BB2313" w:rsidP="00BB2313">
      <w:pPr>
        <w:pStyle w:val="ab"/>
        <w:jc w:val="both"/>
        <w:rPr>
          <w:rFonts w:ascii="Calibri" w:hAnsi="Calibri" w:cs="Calibri"/>
        </w:rPr>
      </w:pPr>
    </w:p>
    <w:p w:rsidR="00BB2313" w:rsidRDefault="00BB2313" w:rsidP="00BB2313">
      <w:pPr>
        <w:pStyle w:val="ab"/>
        <w:jc w:val="both"/>
        <w:rPr>
          <w:rFonts w:ascii="Calibri" w:hAnsi="Calibri" w:cs="Calibri"/>
        </w:rPr>
      </w:pPr>
      <w:r>
        <w:rPr>
          <w:rFonts w:ascii="Calibri" w:hAnsi="Calibri" w:cs="Calibri"/>
        </w:rPr>
        <w:t xml:space="preserve">Η τεχνική βαθμολογία (ΤΒ) των προσφορών προσδιορίζεται σύμφωνα με τα κριτήρια του Πίνακα Αξιολόγησης της Παρ. 15. Κάθε κριτήριο βαθμολογείται από 100 έως 120 βαθμούς και πολλαπλασιάζεται με τον αντίστοιχο επί τοις εκατό συντελεστή βαρύτητας. </w:t>
      </w:r>
    </w:p>
    <w:p w:rsidR="00BB2313" w:rsidRDefault="00BB2313" w:rsidP="00BB2313">
      <w:pPr>
        <w:pStyle w:val="ab"/>
        <w:jc w:val="both"/>
        <w:rPr>
          <w:rFonts w:ascii="Calibri" w:hAnsi="Calibri" w:cs="Calibri"/>
        </w:rPr>
      </w:pPr>
    </w:p>
    <w:p w:rsidR="00BB2313" w:rsidRPr="00ED5655" w:rsidRDefault="00BB2313" w:rsidP="00BB2313">
      <w:pPr>
        <w:pStyle w:val="ab"/>
        <w:jc w:val="both"/>
        <w:rPr>
          <w:rFonts w:ascii="Calibri" w:hAnsi="Calibri" w:cs="Calibri"/>
        </w:rPr>
      </w:pPr>
      <w:r>
        <w:rPr>
          <w:rFonts w:ascii="Calibri" w:hAnsi="Calibri" w:cs="Calibri"/>
        </w:rPr>
        <w:t xml:space="preserve">Η τεχνική βαθμολογία προκύπτει από το άθροισμα των επιμέρους γινομένων. Μέγιστη τεχνική βαθμολογία είναι οι 120 βαθμοί. Προσφορές που δεν μπορούν να βαθμολογηθούν με 100 τουλάχιστον σε κάποιο από τα κριτήρια, απορρίπτονται. </w:t>
      </w:r>
    </w:p>
    <w:p w:rsidR="00BB2313" w:rsidRPr="00ED5655" w:rsidRDefault="00BB2313" w:rsidP="00BB2313">
      <w:pPr>
        <w:pStyle w:val="ab"/>
        <w:jc w:val="both"/>
        <w:rPr>
          <w:rFonts w:ascii="Calibri" w:hAnsi="Calibri" w:cs="Calibri"/>
        </w:rPr>
      </w:pPr>
    </w:p>
    <w:p w:rsidR="00BB2313" w:rsidRPr="00512234" w:rsidRDefault="00BB2313" w:rsidP="00BB2313">
      <w:pPr>
        <w:rPr>
          <w:rFonts w:asciiTheme="minorHAnsi" w:hAnsiTheme="minorHAnsi" w:cstheme="minorHAnsi"/>
        </w:rPr>
      </w:pPr>
      <w:r w:rsidRPr="00512234">
        <w:rPr>
          <w:rFonts w:asciiTheme="minorHAnsi" w:hAnsiTheme="minorHAnsi" w:cstheme="minorHAnsi"/>
        </w:rPr>
        <w:t xml:space="preserve">Για την κατάταξη των </w:t>
      </w:r>
      <w:r w:rsidRPr="001E2EB8">
        <w:rPr>
          <w:rFonts w:asciiTheme="minorHAnsi" w:hAnsiTheme="minorHAnsi" w:cstheme="minorHAnsi"/>
          <w:b/>
        </w:rPr>
        <w:t>τεχνικών προσφορών</w:t>
      </w:r>
      <w:r w:rsidRPr="00512234">
        <w:rPr>
          <w:rFonts w:asciiTheme="minorHAnsi" w:hAnsiTheme="minorHAnsi" w:cstheme="minorHAnsi"/>
        </w:rPr>
        <w:t xml:space="preserve"> θα χρησιμοποιηθεί ο ακόλουθος τύπος γ</w:t>
      </w:r>
      <w:r>
        <w:rPr>
          <w:rFonts w:asciiTheme="minorHAnsi" w:hAnsiTheme="minorHAnsi" w:cstheme="minorHAnsi"/>
        </w:rPr>
        <w:t>ια τον υπολογισμό του βαθμού (</w:t>
      </w:r>
      <w:r w:rsidR="00C633A7">
        <w:rPr>
          <w:rFonts w:asciiTheme="minorHAnsi" w:hAnsiTheme="minorHAnsi" w:cstheme="minorHAnsi"/>
          <w:lang w:val="en-US"/>
        </w:rPr>
        <w:t>BTi</w:t>
      </w:r>
      <w:r w:rsidRPr="00512234">
        <w:rPr>
          <w:rFonts w:asciiTheme="minorHAnsi" w:hAnsiTheme="minorHAnsi" w:cstheme="minorHAnsi"/>
        </w:rPr>
        <w:t>):</w:t>
      </w:r>
    </w:p>
    <w:p w:rsidR="00BB2313" w:rsidRPr="00512234" w:rsidRDefault="00BB2313" w:rsidP="00BB2313">
      <w:pPr>
        <w:jc w:val="center"/>
        <w:rPr>
          <w:rFonts w:asciiTheme="minorHAnsi" w:hAnsiTheme="minorHAnsi" w:cstheme="minorHAnsi"/>
        </w:rPr>
      </w:pPr>
      <m:oMathPara>
        <m:oMath>
          <m:r>
            <m:rPr>
              <m:sty m:val="bi"/>
            </m:rPr>
            <w:rPr>
              <w:rFonts w:ascii="Cambria Math" w:hAnsi="Cambria Math" w:cstheme="minorHAnsi"/>
            </w:rPr>
            <m:t>BTi</m:t>
          </m:r>
          <m:r>
            <w:rPr>
              <w:rFonts w:ascii="Cambria Math" w:hAnsi="Cambria Math" w:cstheme="minorHAnsi"/>
            </w:rPr>
            <m:t>=σ1.Κ1+σ2.Κ2+…+σν.Κν</m:t>
          </m:r>
        </m:oMath>
      </m:oMathPara>
    </w:p>
    <w:p w:rsidR="00BB2313" w:rsidRPr="00512234" w:rsidRDefault="00BB2313" w:rsidP="00BB2313">
      <w:pPr>
        <w:rPr>
          <w:rFonts w:asciiTheme="minorHAnsi" w:hAnsiTheme="minorHAnsi" w:cstheme="minorHAnsi"/>
          <w:b/>
        </w:rPr>
      </w:pPr>
      <w:r w:rsidRPr="00512234">
        <w:rPr>
          <w:rFonts w:asciiTheme="minorHAnsi" w:hAnsiTheme="minorHAnsi" w:cstheme="minorHAnsi"/>
          <w:b/>
        </w:rPr>
        <w:t>όπου:</w:t>
      </w:r>
    </w:p>
    <w:p w:rsidR="00BB2313" w:rsidRPr="00512234" w:rsidRDefault="00BB2313" w:rsidP="00BB2313">
      <w:pPr>
        <w:rPr>
          <w:rFonts w:asciiTheme="minorHAnsi" w:hAnsiTheme="minorHAnsi" w:cstheme="minorHAnsi"/>
        </w:rPr>
      </w:pPr>
      <w:r>
        <w:rPr>
          <w:rFonts w:asciiTheme="minorHAnsi" w:hAnsiTheme="minorHAnsi" w:cstheme="minorHAnsi"/>
          <w:lang w:val="en-US"/>
        </w:rPr>
        <w:t>BTi</w:t>
      </w:r>
      <w:r>
        <w:rPr>
          <w:rFonts w:asciiTheme="minorHAnsi" w:hAnsiTheme="minorHAnsi" w:cstheme="minorHAnsi"/>
        </w:rPr>
        <w:t xml:space="preserve"> = ο βαθμός τεχνικής </w:t>
      </w:r>
      <w:r w:rsidR="005A276C">
        <w:rPr>
          <w:rFonts w:asciiTheme="minorHAnsi" w:hAnsiTheme="minorHAnsi" w:cstheme="minorHAnsi"/>
        </w:rPr>
        <w:t xml:space="preserve">αξιολόγησης </w:t>
      </w:r>
      <w:r w:rsidR="005A276C" w:rsidRPr="00512234">
        <w:rPr>
          <w:rFonts w:asciiTheme="minorHAnsi" w:hAnsiTheme="minorHAnsi" w:cstheme="minorHAnsi"/>
        </w:rPr>
        <w:t>του</w:t>
      </w:r>
      <w:r w:rsidRPr="00512234">
        <w:rPr>
          <w:rFonts w:asciiTheme="minorHAnsi" w:hAnsiTheme="minorHAnsi" w:cstheme="minorHAnsi"/>
        </w:rPr>
        <w:t xml:space="preserve"> διαγωνιζομένου </w:t>
      </w:r>
    </w:p>
    <w:p w:rsidR="00BB2313" w:rsidRDefault="00BB2313" w:rsidP="00BB2313">
      <w:pPr>
        <w:rPr>
          <w:rFonts w:asciiTheme="minorHAnsi" w:hAnsiTheme="minorHAnsi" w:cstheme="minorHAnsi"/>
        </w:rPr>
      </w:pPr>
      <w:r>
        <w:rPr>
          <w:rFonts w:asciiTheme="minorHAnsi" w:hAnsiTheme="minorHAnsi" w:cstheme="minorHAnsi"/>
        </w:rPr>
        <w:t xml:space="preserve">σν= ο συντελεστής βαρύτητας </w:t>
      </w:r>
      <w:r w:rsidRPr="00512234">
        <w:rPr>
          <w:rFonts w:asciiTheme="minorHAnsi" w:hAnsiTheme="minorHAnsi" w:cstheme="minorHAnsi"/>
        </w:rPr>
        <w:t xml:space="preserve"> </w:t>
      </w:r>
    </w:p>
    <w:p w:rsidR="00BB2313" w:rsidRDefault="00BB2313" w:rsidP="00BB2313">
      <w:pPr>
        <w:rPr>
          <w:rFonts w:asciiTheme="minorHAnsi" w:hAnsiTheme="minorHAnsi" w:cstheme="minorHAnsi"/>
        </w:rPr>
      </w:pPr>
      <w:r>
        <w:rPr>
          <w:rFonts w:asciiTheme="minorHAnsi" w:hAnsiTheme="minorHAnsi" w:cstheme="minorHAnsi"/>
        </w:rPr>
        <w:t>Κν</w:t>
      </w:r>
      <w:r w:rsidRPr="00512234">
        <w:rPr>
          <w:rFonts w:asciiTheme="minorHAnsi" w:hAnsiTheme="minorHAnsi" w:cstheme="minorHAnsi"/>
        </w:rPr>
        <w:t xml:space="preserve"> =</w:t>
      </w:r>
      <w:r>
        <w:rPr>
          <w:rFonts w:asciiTheme="minorHAnsi" w:hAnsiTheme="minorHAnsi" w:cstheme="minorHAnsi"/>
        </w:rPr>
        <w:t xml:space="preserve"> το κριτήριο ανάθεσης</w:t>
      </w:r>
    </w:p>
    <w:p w:rsidR="00BB2313" w:rsidRPr="008749E2" w:rsidRDefault="00BB2313" w:rsidP="00BB2313">
      <w:pPr>
        <w:rPr>
          <w:rFonts w:asciiTheme="minorHAnsi" w:hAnsiTheme="minorHAnsi" w:cstheme="minorHAnsi"/>
        </w:rPr>
      </w:pPr>
      <w:r>
        <w:rPr>
          <w:rFonts w:asciiTheme="minorHAnsi" w:hAnsiTheme="minorHAnsi" w:cstheme="minorHAnsi"/>
        </w:rPr>
        <w:lastRenderedPageBreak/>
        <w:t>Και ισχύει</w:t>
      </w:r>
      <w:r w:rsidRPr="008749E2">
        <w:rPr>
          <w:rFonts w:asciiTheme="minorHAnsi" w:hAnsiTheme="minorHAnsi" w:cstheme="minorHAnsi"/>
        </w:rPr>
        <w:t>:</w:t>
      </w:r>
      <w:r>
        <w:rPr>
          <w:rFonts w:asciiTheme="minorHAnsi" w:hAnsiTheme="minorHAnsi" w:cstheme="minorHAnsi"/>
        </w:rPr>
        <w:t xml:space="preserve">  σ1+σ2+….+σν=1</w:t>
      </w:r>
    </w:p>
    <w:p w:rsidR="00BB2313" w:rsidRPr="00BB2313" w:rsidRDefault="00BB2313" w:rsidP="00BB2313">
      <w:pPr>
        <w:rPr>
          <w:rFonts w:asciiTheme="minorHAnsi" w:hAnsiTheme="minorHAnsi" w:cstheme="minorHAnsi"/>
        </w:rPr>
      </w:pPr>
      <w:r w:rsidRPr="00ED5655">
        <w:rPr>
          <w:rFonts w:asciiTheme="minorHAnsi" w:hAnsiTheme="minorHAnsi" w:cstheme="minorHAnsi"/>
        </w:rPr>
        <w:t>Συμφερότερη τεχνική  προσφορά είναι εκείνη της οποίας ο βαθμός (</w:t>
      </w:r>
      <w:r>
        <w:rPr>
          <w:rFonts w:asciiTheme="minorHAnsi" w:hAnsiTheme="minorHAnsi" w:cstheme="minorHAnsi"/>
          <w:lang w:val="en-US"/>
        </w:rPr>
        <w:t>BTi</w:t>
      </w:r>
      <w:r w:rsidRPr="00ED5655">
        <w:rPr>
          <w:rFonts w:asciiTheme="minorHAnsi" w:hAnsiTheme="minorHAnsi" w:cstheme="minorHAnsi"/>
        </w:rPr>
        <w:t>) είναι ο μεγαλύτερος.</w:t>
      </w:r>
    </w:p>
    <w:p w:rsidR="00BB2313" w:rsidRPr="00512234" w:rsidRDefault="00BB2313" w:rsidP="00BB2313">
      <w:pPr>
        <w:rPr>
          <w:rFonts w:asciiTheme="minorHAnsi" w:hAnsiTheme="minorHAnsi" w:cstheme="minorHAnsi"/>
        </w:rPr>
      </w:pPr>
      <w:r w:rsidRPr="00512234">
        <w:rPr>
          <w:rFonts w:asciiTheme="minorHAnsi" w:hAnsiTheme="minorHAnsi" w:cstheme="minorHAnsi"/>
        </w:rPr>
        <w:t>Για την κατάταξη των</w:t>
      </w:r>
      <w:r>
        <w:rPr>
          <w:rFonts w:asciiTheme="minorHAnsi" w:hAnsiTheme="minorHAnsi" w:cstheme="minorHAnsi"/>
        </w:rPr>
        <w:t xml:space="preserve"> </w:t>
      </w:r>
      <w:r w:rsidRPr="001E2EB8">
        <w:rPr>
          <w:rFonts w:asciiTheme="minorHAnsi" w:hAnsiTheme="minorHAnsi" w:cstheme="minorHAnsi"/>
          <w:b/>
        </w:rPr>
        <w:t>τελικών  προσφορών</w:t>
      </w:r>
      <w:r w:rsidRPr="00512234">
        <w:rPr>
          <w:rFonts w:asciiTheme="minorHAnsi" w:hAnsiTheme="minorHAnsi" w:cstheme="minorHAnsi"/>
        </w:rPr>
        <w:t xml:space="preserve"> </w:t>
      </w:r>
      <w:r>
        <w:rPr>
          <w:rFonts w:asciiTheme="minorHAnsi" w:hAnsiTheme="minorHAnsi" w:cstheme="minorHAnsi"/>
        </w:rPr>
        <w:t xml:space="preserve">(τεχνική και οικονομική) </w:t>
      </w:r>
      <w:r w:rsidRPr="00512234">
        <w:rPr>
          <w:rFonts w:asciiTheme="minorHAnsi" w:hAnsiTheme="minorHAnsi" w:cstheme="minorHAnsi"/>
        </w:rPr>
        <w:t>θα χρησιμοποιηθεί ο ακόλουθος τύπος για τον υπολογισμό του βαθμού (Βi):</w:t>
      </w:r>
    </w:p>
    <w:p w:rsidR="00BB2313" w:rsidRPr="00512234" w:rsidRDefault="00BB2313" w:rsidP="00BB2313">
      <w:pPr>
        <w:jc w:val="center"/>
        <w:rPr>
          <w:rFonts w:asciiTheme="minorHAnsi" w:hAnsiTheme="minorHAnsi" w:cstheme="minorHAnsi"/>
        </w:rPr>
      </w:pPr>
      <m:oMathPara>
        <m:oMath>
          <m:r>
            <m:rPr>
              <m:sty m:val="bi"/>
            </m:rPr>
            <w:rPr>
              <w:rFonts w:ascii="Cambria Math" w:hAnsi="Cambria Math" w:cstheme="minorHAnsi"/>
            </w:rPr>
            <m:t>Bi</m:t>
          </m:r>
          <m:r>
            <w:rPr>
              <w:rFonts w:ascii="Cambria Math" w:hAnsi="Cambria Math" w:cstheme="minorHAnsi"/>
            </w:rPr>
            <m:t>=0,8×</m:t>
          </m:r>
          <m:d>
            <m:dPr>
              <m:ctrlPr>
                <w:rPr>
                  <w:rFonts w:ascii="Cambria Math" w:hAnsi="Cambria Math" w:cstheme="minorHAnsi"/>
                  <w:i/>
                </w:rPr>
              </m:ctrlPr>
            </m:dPr>
            <m:e>
              <m:f>
                <m:fPr>
                  <m:ctrlPr>
                    <w:rPr>
                      <w:rFonts w:ascii="Cambria Math" w:hAnsi="Cambria Math" w:cstheme="minorHAnsi"/>
                      <w:i/>
                      <w:lang w:val="en-US"/>
                    </w:rPr>
                  </m:ctrlPr>
                </m:fPr>
                <m:num>
                  <m:r>
                    <w:rPr>
                      <w:rFonts w:ascii="Cambria Math" w:hAnsi="Cambria Math" w:cstheme="minorHAnsi"/>
                    </w:rPr>
                    <m:t>BΤ</m:t>
                  </m:r>
                  <m:r>
                    <w:rPr>
                      <w:rFonts w:ascii="Cambria Math" w:hAnsi="Cambria Math" w:cstheme="minorHAnsi"/>
                      <w:lang w:val="en-US"/>
                    </w:rPr>
                    <m:t>i</m:t>
                  </m:r>
                  <m:ctrlPr>
                    <w:rPr>
                      <w:rFonts w:ascii="Cambria Math" w:hAnsi="Cambria Math" w:cstheme="minorHAnsi"/>
                      <w:i/>
                    </w:rPr>
                  </m:ctrlPr>
                </m:num>
                <m:den>
                  <m:r>
                    <w:rPr>
                      <w:rFonts w:ascii="Cambria Math" w:hAnsi="Cambria Math" w:cstheme="minorHAnsi"/>
                    </w:rPr>
                    <m:t>MΑΧΤ</m:t>
                  </m:r>
                </m:den>
              </m:f>
            </m:e>
          </m:d>
          <m:r>
            <w:rPr>
              <w:rFonts w:ascii="Cambria Math" w:hAnsi="Cambria Math" w:cstheme="minorHAnsi"/>
            </w:rPr>
            <m:t>+0,2×</m:t>
          </m:r>
          <m:d>
            <m:dPr>
              <m:ctrlPr>
                <w:rPr>
                  <w:rFonts w:ascii="Cambria Math" w:hAnsi="Cambria Math" w:cstheme="minorHAnsi"/>
                  <w:i/>
                </w:rPr>
              </m:ctrlPr>
            </m:dPr>
            <m:e>
              <m:f>
                <m:fPr>
                  <m:ctrlPr>
                    <w:rPr>
                      <w:rFonts w:ascii="Cambria Math" w:hAnsi="Cambria Math" w:cstheme="minorHAnsi"/>
                      <w:i/>
                      <w:lang w:val="en-US"/>
                    </w:rPr>
                  </m:ctrlPr>
                </m:fPr>
                <m:num>
                  <m:r>
                    <w:rPr>
                      <w:rFonts w:ascii="Cambria Math" w:hAnsi="Cambria Math" w:cstheme="minorHAnsi"/>
                    </w:rPr>
                    <m:t>ΜΙΝΚ</m:t>
                  </m:r>
                  <m:ctrlPr>
                    <w:rPr>
                      <w:rFonts w:ascii="Cambria Math" w:hAnsi="Cambria Math" w:cstheme="minorHAnsi"/>
                      <w:i/>
                    </w:rPr>
                  </m:ctrlPr>
                </m:num>
                <m:den>
                  <m:r>
                    <w:rPr>
                      <w:rFonts w:ascii="Cambria Math" w:hAnsi="Cambria Math" w:cstheme="minorHAnsi"/>
                    </w:rPr>
                    <m:t>ΒΚι</m:t>
                  </m:r>
                </m:den>
              </m:f>
            </m:e>
          </m:d>
        </m:oMath>
      </m:oMathPara>
    </w:p>
    <w:p w:rsidR="00BB2313" w:rsidRPr="00512234" w:rsidRDefault="00BB2313" w:rsidP="00BB2313">
      <w:pPr>
        <w:rPr>
          <w:rFonts w:asciiTheme="minorHAnsi" w:hAnsiTheme="minorHAnsi" w:cstheme="minorHAnsi"/>
          <w:b/>
        </w:rPr>
      </w:pPr>
      <w:r w:rsidRPr="00512234">
        <w:rPr>
          <w:rFonts w:asciiTheme="minorHAnsi" w:hAnsiTheme="minorHAnsi" w:cstheme="minorHAnsi"/>
          <w:b/>
        </w:rPr>
        <w:t>όπου:</w:t>
      </w:r>
      <w:r>
        <w:rPr>
          <w:rFonts w:asciiTheme="minorHAnsi" w:hAnsiTheme="minorHAnsi" w:cstheme="minorHAnsi"/>
          <w:b/>
        </w:rPr>
        <w:t xml:space="preserve"> </w:t>
      </w:r>
    </w:p>
    <w:p w:rsidR="00BB2313" w:rsidRPr="00512234" w:rsidRDefault="00BB2313" w:rsidP="00BB2313">
      <w:pPr>
        <w:rPr>
          <w:rFonts w:asciiTheme="minorHAnsi" w:hAnsiTheme="minorHAnsi" w:cstheme="minorHAnsi"/>
        </w:rPr>
      </w:pPr>
      <w:r w:rsidRPr="00512234">
        <w:rPr>
          <w:rFonts w:asciiTheme="minorHAnsi" w:hAnsiTheme="minorHAnsi" w:cstheme="minorHAnsi"/>
        </w:rPr>
        <w:t xml:space="preserve">Bi = η συνολική βαθμολογία του διαγωνιζομένου </w:t>
      </w:r>
    </w:p>
    <w:p w:rsidR="00BB2313" w:rsidRPr="00512234" w:rsidRDefault="00BB2313" w:rsidP="00BB2313">
      <w:pPr>
        <w:rPr>
          <w:rFonts w:asciiTheme="minorHAnsi" w:hAnsiTheme="minorHAnsi" w:cstheme="minorHAnsi"/>
        </w:rPr>
      </w:pPr>
      <w:r w:rsidRPr="00512234">
        <w:rPr>
          <w:rFonts w:asciiTheme="minorHAnsi" w:hAnsiTheme="minorHAnsi" w:cstheme="minorHAnsi"/>
        </w:rPr>
        <w:t xml:space="preserve">ΒΤi = ο βαθμός τεχνικής αξιολόγησης του διαγωνιζομένου </w:t>
      </w:r>
    </w:p>
    <w:p w:rsidR="00BB2313" w:rsidRPr="00512234" w:rsidRDefault="00BB2313" w:rsidP="00BB2313">
      <w:pPr>
        <w:rPr>
          <w:rFonts w:asciiTheme="minorHAnsi" w:hAnsiTheme="minorHAnsi" w:cstheme="minorHAnsi"/>
        </w:rPr>
      </w:pPr>
      <w:r w:rsidRPr="00512234">
        <w:rPr>
          <w:rFonts w:asciiTheme="minorHAnsi" w:hAnsiTheme="minorHAnsi" w:cstheme="minorHAnsi"/>
        </w:rPr>
        <w:t>ΜΑΧΤ = Η καλύτερη Τεχνική βαθμολογία μεταξύ των διαγωνιζομένων με αποδεκτές προσφορές</w:t>
      </w:r>
    </w:p>
    <w:p w:rsidR="00BB2313" w:rsidRPr="00512234" w:rsidRDefault="00BB2313" w:rsidP="00BB2313">
      <w:pPr>
        <w:rPr>
          <w:rFonts w:asciiTheme="minorHAnsi" w:hAnsiTheme="minorHAnsi" w:cstheme="minorHAnsi"/>
        </w:rPr>
      </w:pPr>
      <w:r w:rsidRPr="00512234">
        <w:rPr>
          <w:rFonts w:asciiTheme="minorHAnsi" w:hAnsiTheme="minorHAnsi" w:cstheme="minorHAnsi"/>
        </w:rPr>
        <w:t>MINK = Η χαμηλότερη έγκυρη οικονομική προσφορά μεταξύ των διαγωνιζομένων</w:t>
      </w:r>
    </w:p>
    <w:p w:rsidR="00BB2313" w:rsidRPr="00512234" w:rsidRDefault="00BB2313" w:rsidP="00BB2313">
      <w:pPr>
        <w:rPr>
          <w:rFonts w:asciiTheme="minorHAnsi" w:hAnsiTheme="minorHAnsi" w:cstheme="minorHAnsi"/>
        </w:rPr>
      </w:pPr>
      <w:r w:rsidRPr="00512234">
        <w:rPr>
          <w:rFonts w:asciiTheme="minorHAnsi" w:hAnsiTheme="minorHAnsi" w:cstheme="minorHAnsi"/>
        </w:rPr>
        <w:t xml:space="preserve">ΒΚi = το συνολικό κόστος της οικονομικής προσφοράς του διαγωνιζομένου </w:t>
      </w:r>
      <w:r>
        <w:rPr>
          <w:rFonts w:asciiTheme="minorHAnsi" w:hAnsiTheme="minorHAnsi" w:cstheme="minorHAnsi"/>
        </w:rPr>
        <w:t>.</w:t>
      </w:r>
    </w:p>
    <w:p w:rsidR="00BB2313" w:rsidRPr="00512234" w:rsidRDefault="005B1FD2" w:rsidP="00BB2313">
      <w:pPr>
        <w:spacing w:after="300"/>
        <w:rPr>
          <w:rFonts w:asciiTheme="minorHAnsi" w:hAnsiTheme="minorHAnsi" w:cstheme="minorHAnsi"/>
        </w:rPr>
      </w:pPr>
      <w:r>
        <w:rPr>
          <w:rFonts w:asciiTheme="minorHAnsi" w:hAnsiTheme="minorHAnsi" w:cstheme="minorHAnsi"/>
        </w:rPr>
        <w:t xml:space="preserve">Η βαθμολογία,  θα καταχωρηθεί  </w:t>
      </w:r>
      <w:r w:rsidR="00BB2313" w:rsidRPr="00512234">
        <w:rPr>
          <w:rFonts w:asciiTheme="minorHAnsi" w:hAnsiTheme="minorHAnsi" w:cstheme="minorHAnsi"/>
        </w:rPr>
        <w:t xml:space="preserve">σε πρακτικό της Επιτροπής </w:t>
      </w:r>
      <w:r w:rsidR="00BB2313">
        <w:rPr>
          <w:rFonts w:asciiTheme="minorHAnsi" w:hAnsiTheme="minorHAnsi" w:cstheme="minorHAnsi"/>
        </w:rPr>
        <w:t xml:space="preserve">Αξιολόγησης </w:t>
      </w:r>
      <w:r w:rsidR="00BB2313" w:rsidRPr="001E2EB8">
        <w:rPr>
          <w:rFonts w:asciiTheme="minorHAnsi" w:hAnsiTheme="minorHAnsi" w:cstheme="minorHAnsi"/>
        </w:rPr>
        <w:t xml:space="preserve">, </w:t>
      </w:r>
      <w:r w:rsidR="00BB2313">
        <w:rPr>
          <w:rFonts w:asciiTheme="minorHAnsi" w:hAnsiTheme="minorHAnsi" w:cstheme="minorHAnsi"/>
        </w:rPr>
        <w:t xml:space="preserve">θα είναι πλήρως και ειδικά αιτιολογημένη με τη λεκτική διατύπωση της κρίσης ανά κριτήριο. </w:t>
      </w:r>
    </w:p>
    <w:p w:rsidR="00BB2313" w:rsidRPr="00ED5655" w:rsidRDefault="00BB2313" w:rsidP="00BB2313">
      <w:pPr>
        <w:rPr>
          <w:rFonts w:asciiTheme="minorHAnsi" w:hAnsiTheme="minorHAnsi" w:cstheme="minorHAnsi"/>
          <w:b/>
        </w:rPr>
      </w:pPr>
      <w:r w:rsidRPr="00512234">
        <w:rPr>
          <w:rFonts w:asciiTheme="minorHAnsi" w:hAnsiTheme="minorHAnsi" w:cstheme="minorHAnsi"/>
          <w:b/>
        </w:rPr>
        <w:t xml:space="preserve">Συμφερότερη </w:t>
      </w:r>
      <w:r>
        <w:rPr>
          <w:rFonts w:asciiTheme="minorHAnsi" w:hAnsiTheme="minorHAnsi" w:cstheme="minorHAnsi"/>
          <w:b/>
        </w:rPr>
        <w:t xml:space="preserve">τελική </w:t>
      </w:r>
      <w:r w:rsidRPr="00512234">
        <w:rPr>
          <w:rFonts w:asciiTheme="minorHAnsi" w:hAnsiTheme="minorHAnsi" w:cstheme="minorHAnsi"/>
          <w:b/>
        </w:rPr>
        <w:t>προσφορά είναι εκείνη της οποίας ο βαθμός (Βi) είναι ο μεγαλύτερος.</w:t>
      </w:r>
    </w:p>
    <w:p w:rsidR="00331A00" w:rsidRPr="00331A00" w:rsidRDefault="00331A00" w:rsidP="00EE703D">
      <w:pPr>
        <w:pStyle w:val="11"/>
        <w:spacing w:after="0" w:line="240" w:lineRule="auto"/>
        <w:ind w:left="0" w:right="-22"/>
        <w:jc w:val="both"/>
        <w:rPr>
          <w:rFonts w:cs="Arial"/>
          <w:sz w:val="24"/>
          <w:szCs w:val="24"/>
        </w:rPr>
      </w:pPr>
    </w:p>
    <w:sectPr w:rsidR="00331A00" w:rsidRPr="00331A00" w:rsidSect="000113BA">
      <w:footerReference w:type="default" r:id="rId9"/>
      <w:pgSz w:w="11906" w:h="16838"/>
      <w:pgMar w:top="1276" w:right="1286" w:bottom="127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6A1" w:rsidRDefault="005526A1">
      <w:pPr>
        <w:spacing w:after="0" w:line="240" w:lineRule="auto"/>
      </w:pPr>
      <w:r>
        <w:separator/>
      </w:r>
    </w:p>
  </w:endnote>
  <w:endnote w:type="continuationSeparator" w:id="0">
    <w:p w:rsidR="005526A1" w:rsidRDefault="00552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Bold">
    <w:altName w:val="Calibri"/>
    <w:panose1 w:val="00000000000000000000"/>
    <w:charset w:val="A1"/>
    <w:family w:val="auto"/>
    <w:notTrueType/>
    <w:pitch w:val="default"/>
    <w:sig w:usb0="00000083" w:usb1="00000000" w:usb2="00000000" w:usb3="00000000" w:csb0="00000009"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75" w:rsidRDefault="00705975">
    <w:pPr>
      <w:pStyle w:val="a4"/>
      <w:jc w:val="center"/>
    </w:pPr>
    <w:r>
      <w:rPr>
        <w:color w:val="7F7F7F"/>
        <w:spacing w:val="60"/>
      </w:rPr>
      <w:t>ΣΕΛ</w:t>
    </w:r>
    <w:r>
      <w:t xml:space="preserve"> | </w:t>
    </w:r>
    <w:r w:rsidR="00481D31">
      <w:rPr>
        <w:b/>
        <w:noProof/>
      </w:rPr>
      <w:fldChar w:fldCharType="begin"/>
    </w:r>
    <w:r>
      <w:rPr>
        <w:b/>
        <w:noProof/>
      </w:rPr>
      <w:instrText xml:space="preserve"> PAGE   \* MERGEFORMAT </w:instrText>
    </w:r>
    <w:r w:rsidR="00481D31">
      <w:rPr>
        <w:b/>
        <w:noProof/>
      </w:rPr>
      <w:fldChar w:fldCharType="separate"/>
    </w:r>
    <w:r w:rsidR="00221613">
      <w:rPr>
        <w:b/>
        <w:noProof/>
      </w:rPr>
      <w:t>2</w:t>
    </w:r>
    <w:r w:rsidR="00481D31">
      <w:rPr>
        <w:b/>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6A1" w:rsidRDefault="005526A1">
      <w:pPr>
        <w:spacing w:after="0" w:line="240" w:lineRule="auto"/>
      </w:pPr>
      <w:r>
        <w:separator/>
      </w:r>
    </w:p>
  </w:footnote>
  <w:footnote w:type="continuationSeparator" w:id="0">
    <w:p w:rsidR="005526A1" w:rsidRDefault="00552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B478EFAC"/>
    <w:name w:val="WW8Num12"/>
    <w:lvl w:ilvl="0">
      <w:start w:val="1"/>
      <w:numFmt w:val="decimal"/>
      <w:lvlText w:val="%1."/>
      <w:lvlJc w:val="left"/>
      <w:pPr>
        <w:tabs>
          <w:tab w:val="num" w:pos="644"/>
        </w:tabs>
      </w:pPr>
      <w:rPr>
        <w:rFonts w:cs="Times New Roman" w:hint="default"/>
        <w:b/>
      </w:rPr>
    </w:lvl>
  </w:abstractNum>
  <w:abstractNum w:abstractNumId="1">
    <w:nsid w:val="00A61515"/>
    <w:multiLevelType w:val="singleLevel"/>
    <w:tmpl w:val="7E1A326E"/>
    <w:lvl w:ilvl="0">
      <w:start w:val="1"/>
      <w:numFmt w:val="decimal"/>
      <w:lvlText w:val="11.%1"/>
      <w:lvlJc w:val="left"/>
      <w:pPr>
        <w:tabs>
          <w:tab w:val="num" w:pos="720"/>
        </w:tabs>
        <w:ind w:left="340" w:hanging="340"/>
      </w:pPr>
      <w:rPr>
        <w:rFonts w:ascii="Times New Roman" w:hAnsi="Times New Roman" w:cs="Times New Roman" w:hint="default"/>
        <w:b w:val="0"/>
        <w:i w:val="0"/>
        <w:sz w:val="24"/>
      </w:rPr>
    </w:lvl>
  </w:abstractNum>
  <w:abstractNum w:abstractNumId="2">
    <w:nsid w:val="00E04F6F"/>
    <w:multiLevelType w:val="hybridMultilevel"/>
    <w:tmpl w:val="01F433AC"/>
    <w:lvl w:ilvl="0" w:tplc="0408000F">
      <w:start w:val="4"/>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
    <w:nsid w:val="0136349D"/>
    <w:multiLevelType w:val="hybridMultilevel"/>
    <w:tmpl w:val="02245918"/>
    <w:lvl w:ilvl="0" w:tplc="1B48F8AE">
      <w:start w:val="1"/>
      <w:numFmt w:val="decimal"/>
      <w:lvlText w:val="2.%1"/>
      <w:lvlJc w:val="left"/>
      <w:pPr>
        <w:tabs>
          <w:tab w:val="num" w:pos="0"/>
        </w:tabs>
        <w:ind w:left="283" w:hanging="283"/>
      </w:pPr>
      <w:rPr>
        <w:rFonts w:ascii="Arial" w:hAnsi="Arial" w:cs="Arial" w:hint="default"/>
        <w:b/>
        <w:i w:val="0"/>
        <w:sz w:val="22"/>
        <w:szCs w:val="22"/>
        <w:u w:val="none"/>
      </w:rPr>
    </w:lvl>
    <w:lvl w:ilvl="1" w:tplc="4C48C100">
      <w:start w:val="12"/>
      <w:numFmt w:val="decimal"/>
      <w:lvlText w:val="%2."/>
      <w:lvlJc w:val="left"/>
      <w:pPr>
        <w:tabs>
          <w:tab w:val="num" w:pos="540"/>
        </w:tabs>
        <w:ind w:left="540" w:hanging="360"/>
      </w:pPr>
      <w:rPr>
        <w:rFonts w:cs="Times New Roman" w:hint="default"/>
      </w:rPr>
    </w:lvl>
    <w:lvl w:ilvl="2" w:tplc="0409001B" w:tentative="1">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4">
    <w:nsid w:val="02FC3CC0"/>
    <w:multiLevelType w:val="hybridMultilevel"/>
    <w:tmpl w:val="AF6AE2E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0AB333EA"/>
    <w:multiLevelType w:val="multilevel"/>
    <w:tmpl w:val="9D02C98A"/>
    <w:lvl w:ilvl="0">
      <w:start w:val="3"/>
      <w:numFmt w:val="none"/>
      <w:lvlText w:val="11."/>
      <w:lvlJc w:val="left"/>
      <w:pPr>
        <w:tabs>
          <w:tab w:val="num" w:pos="840"/>
        </w:tabs>
        <w:ind w:left="840" w:hanging="660"/>
      </w:pPr>
      <w:rPr>
        <w:rFonts w:cs="Times New Roman" w:hint="default"/>
      </w:rPr>
    </w:lvl>
    <w:lvl w:ilvl="1">
      <w:start w:val="1"/>
      <w:numFmt w:val="none"/>
      <w:lvlText w:val=""/>
      <w:lvlJc w:val="left"/>
      <w:pPr>
        <w:tabs>
          <w:tab w:val="num" w:pos="1749"/>
        </w:tabs>
        <w:ind w:left="1749" w:hanging="66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20"/>
        </w:tabs>
        <w:ind w:left="4620" w:hanging="1080"/>
      </w:pPr>
      <w:rPr>
        <w:rFonts w:cs="Times New Roman" w:hint="default"/>
      </w:rPr>
    </w:lvl>
    <w:lvl w:ilvl="5">
      <w:start w:val="1"/>
      <w:numFmt w:val="decimal"/>
      <w:lvlText w:val="%1.%2.%3.%4.%5.%6"/>
      <w:lvlJc w:val="left"/>
      <w:pPr>
        <w:tabs>
          <w:tab w:val="num" w:pos="5460"/>
        </w:tabs>
        <w:ind w:left="5460" w:hanging="1080"/>
      </w:pPr>
      <w:rPr>
        <w:rFonts w:cs="Times New Roman" w:hint="default"/>
      </w:rPr>
    </w:lvl>
    <w:lvl w:ilvl="6">
      <w:start w:val="1"/>
      <w:numFmt w:val="decimal"/>
      <w:lvlText w:val="%1.%2.%3.%4.%5.%6.%7"/>
      <w:lvlJc w:val="left"/>
      <w:pPr>
        <w:tabs>
          <w:tab w:val="num" w:pos="6660"/>
        </w:tabs>
        <w:ind w:left="6660" w:hanging="1440"/>
      </w:pPr>
      <w:rPr>
        <w:rFonts w:cs="Times New Roman" w:hint="default"/>
      </w:rPr>
    </w:lvl>
    <w:lvl w:ilvl="7">
      <w:start w:val="1"/>
      <w:numFmt w:val="decimal"/>
      <w:lvlText w:val="%1.%2.%3.%4.%5.%6.%7.%8"/>
      <w:lvlJc w:val="left"/>
      <w:pPr>
        <w:tabs>
          <w:tab w:val="num" w:pos="7500"/>
        </w:tabs>
        <w:ind w:left="7500" w:hanging="1440"/>
      </w:pPr>
      <w:rPr>
        <w:rFonts w:cs="Times New Roman" w:hint="default"/>
      </w:rPr>
    </w:lvl>
    <w:lvl w:ilvl="8">
      <w:start w:val="1"/>
      <w:numFmt w:val="decimal"/>
      <w:lvlText w:val="%1.%2.%3.%4.%5.%6.%7.%8.%9"/>
      <w:lvlJc w:val="left"/>
      <w:pPr>
        <w:tabs>
          <w:tab w:val="num" w:pos="8700"/>
        </w:tabs>
        <w:ind w:left="8700" w:hanging="1800"/>
      </w:pPr>
      <w:rPr>
        <w:rFonts w:cs="Times New Roman" w:hint="default"/>
      </w:rPr>
    </w:lvl>
  </w:abstractNum>
  <w:abstractNum w:abstractNumId="6">
    <w:nsid w:val="0D8555B0"/>
    <w:multiLevelType w:val="multilevel"/>
    <w:tmpl w:val="0C823592"/>
    <w:lvl w:ilvl="0">
      <w:start w:val="3"/>
      <w:numFmt w:val="none"/>
      <w:lvlText w:val="13."/>
      <w:lvlJc w:val="left"/>
      <w:pPr>
        <w:tabs>
          <w:tab w:val="num" w:pos="840"/>
        </w:tabs>
        <w:ind w:left="840" w:hanging="660"/>
      </w:pPr>
      <w:rPr>
        <w:rFonts w:cs="Times New Roman" w:hint="default"/>
      </w:rPr>
    </w:lvl>
    <w:lvl w:ilvl="1">
      <w:start w:val="1"/>
      <w:numFmt w:val="none"/>
      <w:lvlText w:val=""/>
      <w:lvlJc w:val="left"/>
      <w:pPr>
        <w:tabs>
          <w:tab w:val="num" w:pos="1569"/>
        </w:tabs>
        <w:ind w:left="1569" w:hanging="6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7">
    <w:nsid w:val="1042775C"/>
    <w:multiLevelType w:val="hybridMultilevel"/>
    <w:tmpl w:val="F640A086"/>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121F69F5"/>
    <w:multiLevelType w:val="hybridMultilevel"/>
    <w:tmpl w:val="6972912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14A061CA"/>
    <w:multiLevelType w:val="singleLevel"/>
    <w:tmpl w:val="28A21E84"/>
    <w:lvl w:ilvl="0">
      <w:start w:val="1"/>
      <w:numFmt w:val="decimal"/>
      <w:lvlText w:val="9.%1"/>
      <w:lvlJc w:val="left"/>
      <w:pPr>
        <w:tabs>
          <w:tab w:val="num" w:pos="360"/>
        </w:tabs>
        <w:ind w:left="340" w:hanging="340"/>
      </w:pPr>
      <w:rPr>
        <w:rFonts w:ascii="Times New Roman" w:hAnsi="Times New Roman" w:cs="Times New Roman" w:hint="default"/>
        <w:b w:val="0"/>
        <w:i w:val="0"/>
        <w:sz w:val="24"/>
      </w:rPr>
    </w:lvl>
  </w:abstractNum>
  <w:abstractNum w:abstractNumId="10">
    <w:nsid w:val="17791FAC"/>
    <w:multiLevelType w:val="singleLevel"/>
    <w:tmpl w:val="F248390E"/>
    <w:lvl w:ilvl="0">
      <w:start w:val="1"/>
      <w:numFmt w:val="decimal"/>
      <w:lvlText w:val="12.%1"/>
      <w:lvlJc w:val="left"/>
      <w:pPr>
        <w:tabs>
          <w:tab w:val="num" w:pos="720"/>
        </w:tabs>
        <w:ind w:left="340" w:hanging="340"/>
      </w:pPr>
      <w:rPr>
        <w:rFonts w:ascii="Times New Roman" w:hAnsi="Times New Roman" w:cs="Times New Roman" w:hint="default"/>
        <w:b w:val="0"/>
        <w:i w:val="0"/>
        <w:sz w:val="24"/>
      </w:rPr>
    </w:lvl>
  </w:abstractNum>
  <w:abstractNum w:abstractNumId="11">
    <w:nsid w:val="17AF472E"/>
    <w:multiLevelType w:val="hybridMultilevel"/>
    <w:tmpl w:val="185CE34C"/>
    <w:lvl w:ilvl="0" w:tplc="8B1E6DD6">
      <w:start w:val="19"/>
      <w:numFmt w:val="decimal"/>
      <w:lvlText w:val="%1"/>
      <w:lvlJc w:val="left"/>
      <w:pPr>
        <w:tabs>
          <w:tab w:val="num" w:pos="1275"/>
        </w:tabs>
        <w:ind w:left="1275" w:hanging="375"/>
      </w:pPr>
      <w:rPr>
        <w:rFonts w:cs="Times New Roman" w:hint="default"/>
      </w:rPr>
    </w:lvl>
    <w:lvl w:ilvl="1" w:tplc="04080019" w:tentative="1">
      <w:start w:val="1"/>
      <w:numFmt w:val="lowerLetter"/>
      <w:lvlText w:val="%2."/>
      <w:lvlJc w:val="left"/>
      <w:pPr>
        <w:tabs>
          <w:tab w:val="num" w:pos="1980"/>
        </w:tabs>
        <w:ind w:left="1980" w:hanging="360"/>
      </w:pPr>
      <w:rPr>
        <w:rFonts w:cs="Times New Roman"/>
      </w:rPr>
    </w:lvl>
    <w:lvl w:ilvl="2" w:tplc="0408001B" w:tentative="1">
      <w:start w:val="1"/>
      <w:numFmt w:val="lowerRoman"/>
      <w:lvlText w:val="%3."/>
      <w:lvlJc w:val="right"/>
      <w:pPr>
        <w:tabs>
          <w:tab w:val="num" w:pos="2700"/>
        </w:tabs>
        <w:ind w:left="2700" w:hanging="180"/>
      </w:pPr>
      <w:rPr>
        <w:rFonts w:cs="Times New Roman"/>
      </w:rPr>
    </w:lvl>
    <w:lvl w:ilvl="3" w:tplc="0408000F" w:tentative="1">
      <w:start w:val="1"/>
      <w:numFmt w:val="decimal"/>
      <w:lvlText w:val="%4."/>
      <w:lvlJc w:val="left"/>
      <w:pPr>
        <w:tabs>
          <w:tab w:val="num" w:pos="3420"/>
        </w:tabs>
        <w:ind w:left="3420" w:hanging="360"/>
      </w:pPr>
      <w:rPr>
        <w:rFonts w:cs="Times New Roman"/>
      </w:rPr>
    </w:lvl>
    <w:lvl w:ilvl="4" w:tplc="04080019" w:tentative="1">
      <w:start w:val="1"/>
      <w:numFmt w:val="lowerLetter"/>
      <w:lvlText w:val="%5."/>
      <w:lvlJc w:val="left"/>
      <w:pPr>
        <w:tabs>
          <w:tab w:val="num" w:pos="4140"/>
        </w:tabs>
        <w:ind w:left="4140" w:hanging="360"/>
      </w:pPr>
      <w:rPr>
        <w:rFonts w:cs="Times New Roman"/>
      </w:rPr>
    </w:lvl>
    <w:lvl w:ilvl="5" w:tplc="0408001B" w:tentative="1">
      <w:start w:val="1"/>
      <w:numFmt w:val="lowerRoman"/>
      <w:lvlText w:val="%6."/>
      <w:lvlJc w:val="right"/>
      <w:pPr>
        <w:tabs>
          <w:tab w:val="num" w:pos="4860"/>
        </w:tabs>
        <w:ind w:left="4860" w:hanging="180"/>
      </w:pPr>
      <w:rPr>
        <w:rFonts w:cs="Times New Roman"/>
      </w:rPr>
    </w:lvl>
    <w:lvl w:ilvl="6" w:tplc="0408000F" w:tentative="1">
      <w:start w:val="1"/>
      <w:numFmt w:val="decimal"/>
      <w:lvlText w:val="%7."/>
      <w:lvlJc w:val="left"/>
      <w:pPr>
        <w:tabs>
          <w:tab w:val="num" w:pos="5580"/>
        </w:tabs>
        <w:ind w:left="5580" w:hanging="360"/>
      </w:pPr>
      <w:rPr>
        <w:rFonts w:cs="Times New Roman"/>
      </w:rPr>
    </w:lvl>
    <w:lvl w:ilvl="7" w:tplc="04080019" w:tentative="1">
      <w:start w:val="1"/>
      <w:numFmt w:val="lowerLetter"/>
      <w:lvlText w:val="%8."/>
      <w:lvlJc w:val="left"/>
      <w:pPr>
        <w:tabs>
          <w:tab w:val="num" w:pos="6300"/>
        </w:tabs>
        <w:ind w:left="6300" w:hanging="360"/>
      </w:pPr>
      <w:rPr>
        <w:rFonts w:cs="Times New Roman"/>
      </w:rPr>
    </w:lvl>
    <w:lvl w:ilvl="8" w:tplc="0408001B" w:tentative="1">
      <w:start w:val="1"/>
      <w:numFmt w:val="lowerRoman"/>
      <w:lvlText w:val="%9."/>
      <w:lvlJc w:val="right"/>
      <w:pPr>
        <w:tabs>
          <w:tab w:val="num" w:pos="7020"/>
        </w:tabs>
        <w:ind w:left="7020" w:hanging="180"/>
      </w:pPr>
      <w:rPr>
        <w:rFonts w:cs="Times New Roman"/>
      </w:rPr>
    </w:lvl>
  </w:abstractNum>
  <w:abstractNum w:abstractNumId="12">
    <w:nsid w:val="18361266"/>
    <w:multiLevelType w:val="multilevel"/>
    <w:tmpl w:val="A2FC2DBE"/>
    <w:lvl w:ilvl="0">
      <w:start w:val="3"/>
      <w:numFmt w:val="none"/>
      <w:lvlText w:val="9."/>
      <w:lvlJc w:val="left"/>
      <w:pPr>
        <w:tabs>
          <w:tab w:val="num" w:pos="660"/>
        </w:tabs>
        <w:ind w:left="660" w:hanging="660"/>
      </w:pPr>
      <w:rPr>
        <w:rFonts w:cs="Times New Roman" w:hint="default"/>
      </w:rPr>
    </w:lvl>
    <w:lvl w:ilvl="1">
      <w:start w:val="1"/>
      <w:numFmt w:val="none"/>
      <w:lvlText w:val=""/>
      <w:lvlJc w:val="left"/>
      <w:pPr>
        <w:tabs>
          <w:tab w:val="num" w:pos="1569"/>
        </w:tabs>
        <w:ind w:left="1569" w:hanging="66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3">
    <w:nsid w:val="1A8939CD"/>
    <w:multiLevelType w:val="hybridMultilevel"/>
    <w:tmpl w:val="759C3C7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1F8F6763"/>
    <w:multiLevelType w:val="singleLevel"/>
    <w:tmpl w:val="3C24AAB4"/>
    <w:lvl w:ilvl="0">
      <w:start w:val="1"/>
      <w:numFmt w:val="decimal"/>
      <w:lvlText w:val="7.%1"/>
      <w:lvlJc w:val="left"/>
      <w:pPr>
        <w:tabs>
          <w:tab w:val="num" w:pos="360"/>
        </w:tabs>
        <w:ind w:left="340" w:hanging="340"/>
      </w:pPr>
      <w:rPr>
        <w:rFonts w:ascii="Times New Roman" w:hAnsi="Times New Roman" w:cs="Times New Roman" w:hint="default"/>
        <w:b w:val="0"/>
        <w:i w:val="0"/>
        <w:sz w:val="24"/>
      </w:rPr>
    </w:lvl>
  </w:abstractNum>
  <w:abstractNum w:abstractNumId="15">
    <w:nsid w:val="21706B1C"/>
    <w:multiLevelType w:val="multilevel"/>
    <w:tmpl w:val="BEDA389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86C68BF"/>
    <w:multiLevelType w:val="multilevel"/>
    <w:tmpl w:val="640EEFCA"/>
    <w:lvl w:ilvl="0">
      <w:start w:val="12"/>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931004B"/>
    <w:multiLevelType w:val="hybridMultilevel"/>
    <w:tmpl w:val="B0F8CC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D0309C8"/>
    <w:multiLevelType w:val="hybridMultilevel"/>
    <w:tmpl w:val="B79ED8F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32314C40"/>
    <w:multiLevelType w:val="hybridMultilevel"/>
    <w:tmpl w:val="F672F56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378A73E7"/>
    <w:multiLevelType w:val="singleLevel"/>
    <w:tmpl w:val="AC5004B2"/>
    <w:lvl w:ilvl="0">
      <w:start w:val="1"/>
      <w:numFmt w:val="decimal"/>
      <w:lvlText w:val="3.%1."/>
      <w:lvlJc w:val="left"/>
      <w:pPr>
        <w:tabs>
          <w:tab w:val="num" w:pos="720"/>
        </w:tabs>
        <w:ind w:left="360" w:hanging="360"/>
      </w:pPr>
      <w:rPr>
        <w:rFonts w:cs="Times New Roman"/>
      </w:rPr>
    </w:lvl>
  </w:abstractNum>
  <w:abstractNum w:abstractNumId="21">
    <w:nsid w:val="380425AC"/>
    <w:multiLevelType w:val="hybridMultilevel"/>
    <w:tmpl w:val="A510DBAA"/>
    <w:lvl w:ilvl="0" w:tplc="04080005">
      <w:start w:val="1"/>
      <w:numFmt w:val="bullet"/>
      <w:lvlText w:val=""/>
      <w:lvlJc w:val="left"/>
      <w:pPr>
        <w:tabs>
          <w:tab w:val="num" w:pos="1080"/>
        </w:tabs>
        <w:ind w:left="1080" w:hanging="360"/>
      </w:pPr>
      <w:rPr>
        <w:rFonts w:ascii="Wingdings" w:hAnsi="Wingdings" w:hint="default"/>
      </w:rPr>
    </w:lvl>
    <w:lvl w:ilvl="1" w:tplc="F7D8DA38">
      <w:start w:val="1"/>
      <w:numFmt w:val="lowerLetter"/>
      <w:lvlText w:val="%2."/>
      <w:lvlJc w:val="left"/>
      <w:pPr>
        <w:tabs>
          <w:tab w:val="num" w:pos="711"/>
        </w:tabs>
        <w:ind w:left="711" w:hanging="397"/>
      </w:pPr>
      <w:rPr>
        <w:rFonts w:cs="Times New Roman"/>
        <w:b/>
      </w:rPr>
    </w:lvl>
    <w:lvl w:ilvl="2" w:tplc="4A120FE8">
      <w:start w:val="1"/>
      <w:numFmt w:val="bullet"/>
      <w:lvlText w:val=""/>
      <w:lvlJc w:val="left"/>
      <w:pPr>
        <w:tabs>
          <w:tab w:val="num" w:pos="2747"/>
        </w:tabs>
        <w:ind w:left="2747" w:hanging="453"/>
      </w:pPr>
      <w:rPr>
        <w:rFonts w:ascii="Wingdings" w:hAnsi="Wingdings" w:hint="default"/>
      </w:rPr>
    </w:lvl>
    <w:lvl w:ilvl="3" w:tplc="03F4E2AE">
      <w:start w:val="1"/>
      <w:numFmt w:val="bullet"/>
      <w:lvlText w:val=""/>
      <w:lvlJc w:val="left"/>
      <w:pPr>
        <w:tabs>
          <w:tab w:val="num" w:pos="3194"/>
        </w:tabs>
        <w:ind w:left="3194" w:hanging="360"/>
      </w:pPr>
      <w:rPr>
        <w:rFonts w:ascii="Wingdings" w:eastAsia="Times New Roman" w:hAnsi="Wingdings" w:hint="default"/>
      </w:rPr>
    </w:lvl>
    <w:lvl w:ilvl="4" w:tplc="04080019">
      <w:start w:val="1"/>
      <w:numFmt w:val="lowerLetter"/>
      <w:lvlText w:val="%5."/>
      <w:lvlJc w:val="left"/>
      <w:pPr>
        <w:tabs>
          <w:tab w:val="num" w:pos="3914"/>
        </w:tabs>
        <w:ind w:left="3914" w:hanging="360"/>
      </w:pPr>
      <w:rPr>
        <w:rFonts w:cs="Times New Roman"/>
      </w:rPr>
    </w:lvl>
    <w:lvl w:ilvl="5" w:tplc="0408001B">
      <w:start w:val="1"/>
      <w:numFmt w:val="lowerRoman"/>
      <w:lvlText w:val="%6."/>
      <w:lvlJc w:val="right"/>
      <w:pPr>
        <w:tabs>
          <w:tab w:val="num" w:pos="4634"/>
        </w:tabs>
        <w:ind w:left="4634" w:hanging="180"/>
      </w:pPr>
      <w:rPr>
        <w:rFonts w:cs="Times New Roman"/>
      </w:rPr>
    </w:lvl>
    <w:lvl w:ilvl="6" w:tplc="0408000F">
      <w:start w:val="1"/>
      <w:numFmt w:val="decimal"/>
      <w:lvlText w:val="%7."/>
      <w:lvlJc w:val="left"/>
      <w:pPr>
        <w:tabs>
          <w:tab w:val="num" w:pos="5354"/>
        </w:tabs>
        <w:ind w:left="5354" w:hanging="360"/>
      </w:pPr>
      <w:rPr>
        <w:rFonts w:cs="Times New Roman"/>
      </w:rPr>
    </w:lvl>
    <w:lvl w:ilvl="7" w:tplc="04080019">
      <w:start w:val="1"/>
      <w:numFmt w:val="lowerLetter"/>
      <w:lvlText w:val="%8."/>
      <w:lvlJc w:val="left"/>
      <w:pPr>
        <w:tabs>
          <w:tab w:val="num" w:pos="6074"/>
        </w:tabs>
        <w:ind w:left="6074" w:hanging="360"/>
      </w:pPr>
      <w:rPr>
        <w:rFonts w:cs="Times New Roman"/>
      </w:rPr>
    </w:lvl>
    <w:lvl w:ilvl="8" w:tplc="0408001B">
      <w:start w:val="1"/>
      <w:numFmt w:val="lowerRoman"/>
      <w:lvlText w:val="%9."/>
      <w:lvlJc w:val="right"/>
      <w:pPr>
        <w:tabs>
          <w:tab w:val="num" w:pos="6794"/>
        </w:tabs>
        <w:ind w:left="6794" w:hanging="180"/>
      </w:pPr>
      <w:rPr>
        <w:rFonts w:cs="Times New Roman"/>
      </w:rPr>
    </w:lvl>
  </w:abstractNum>
  <w:abstractNum w:abstractNumId="22">
    <w:nsid w:val="393D2A67"/>
    <w:multiLevelType w:val="hybridMultilevel"/>
    <w:tmpl w:val="C1FA4CD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3">
    <w:nsid w:val="3AE36492"/>
    <w:multiLevelType w:val="hybridMultilevel"/>
    <w:tmpl w:val="C476809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40D03AE8"/>
    <w:multiLevelType w:val="hybridMultilevel"/>
    <w:tmpl w:val="96CEF03C"/>
    <w:lvl w:ilvl="0" w:tplc="988262D8">
      <w:start w:val="1"/>
      <w:numFmt w:val="decimal"/>
      <w:lvlText w:val="6.%1"/>
      <w:lvlJc w:val="left"/>
      <w:pPr>
        <w:tabs>
          <w:tab w:val="num" w:pos="720"/>
        </w:tabs>
        <w:ind w:left="720" w:hanging="360"/>
      </w:pPr>
      <w:rPr>
        <w:rFonts w:cs="Times New Roman" w:hint="default"/>
      </w:rPr>
    </w:lvl>
    <w:lvl w:ilvl="1" w:tplc="918668CA">
      <w:start w:val="8"/>
      <w:numFmt w:val="decimal"/>
      <w:lvlText w:val="%2."/>
      <w:lvlJc w:val="left"/>
      <w:pPr>
        <w:tabs>
          <w:tab w:val="num" w:pos="1440"/>
        </w:tabs>
        <w:ind w:left="1440" w:hanging="360"/>
      </w:pPr>
      <w:rPr>
        <w:rFonts w:cs="Times New Roman" w:hint="default"/>
      </w:rPr>
    </w:lvl>
    <w:lvl w:ilvl="2" w:tplc="CF3822CA">
      <w:start w:val="7"/>
      <w:numFmt w:val="decimal"/>
      <w:lvlText w:val="%3"/>
      <w:lvlJc w:val="left"/>
      <w:pPr>
        <w:tabs>
          <w:tab w:val="num" w:pos="2340"/>
        </w:tabs>
        <w:ind w:left="2340" w:hanging="360"/>
      </w:pPr>
      <w:rPr>
        <w:rFonts w:cs="Times New Roman"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442B5992"/>
    <w:multiLevelType w:val="hybridMultilevel"/>
    <w:tmpl w:val="4800BD4C"/>
    <w:lvl w:ilvl="0" w:tplc="380A27EE">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602018E"/>
    <w:multiLevelType w:val="hybridMultilevel"/>
    <w:tmpl w:val="C1FA0DA6"/>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7">
    <w:nsid w:val="462A7DD8"/>
    <w:multiLevelType w:val="hybridMultilevel"/>
    <w:tmpl w:val="4944128E"/>
    <w:lvl w:ilvl="0" w:tplc="0408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49DB2BBC"/>
    <w:multiLevelType w:val="hybridMultilevel"/>
    <w:tmpl w:val="1254734A"/>
    <w:lvl w:ilvl="0" w:tplc="4C0A90F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AE32999"/>
    <w:multiLevelType w:val="hybridMultilevel"/>
    <w:tmpl w:val="1FE63D92"/>
    <w:lvl w:ilvl="0" w:tplc="489ACD1C">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4E875E60"/>
    <w:multiLevelType w:val="hybridMultilevel"/>
    <w:tmpl w:val="99DCF37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51637806"/>
    <w:multiLevelType w:val="hybridMultilevel"/>
    <w:tmpl w:val="ABBCC14A"/>
    <w:lvl w:ilvl="0" w:tplc="4A120FE8">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2">
    <w:nsid w:val="55266B05"/>
    <w:multiLevelType w:val="hybridMultilevel"/>
    <w:tmpl w:val="2E248DEE"/>
    <w:lvl w:ilvl="0" w:tplc="02EA2E6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A53BA6"/>
    <w:multiLevelType w:val="hybridMultilevel"/>
    <w:tmpl w:val="13EEE6B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4">
    <w:nsid w:val="57716160"/>
    <w:multiLevelType w:val="hybridMultilevel"/>
    <w:tmpl w:val="BB6CA60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5">
    <w:nsid w:val="598B785E"/>
    <w:multiLevelType w:val="hybridMultilevel"/>
    <w:tmpl w:val="CE12FFF8"/>
    <w:lvl w:ilvl="0" w:tplc="0408000F">
      <w:start w:val="8"/>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36">
    <w:nsid w:val="59E147E9"/>
    <w:multiLevelType w:val="hybridMultilevel"/>
    <w:tmpl w:val="48BA6E76"/>
    <w:lvl w:ilvl="0" w:tplc="0408000B">
      <w:start w:val="1"/>
      <w:numFmt w:val="bullet"/>
      <w:lvlText w:val=""/>
      <w:lvlJc w:val="left"/>
      <w:pPr>
        <w:ind w:left="720" w:hanging="360"/>
      </w:pPr>
      <w:rPr>
        <w:rFonts w:ascii="Wingdings" w:hAnsi="Wingdings" w:hint="default"/>
        <w:color w:val="auto"/>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7">
    <w:nsid w:val="5C9D2B4C"/>
    <w:multiLevelType w:val="hybridMultilevel"/>
    <w:tmpl w:val="63AC5092"/>
    <w:lvl w:ilvl="0" w:tplc="04080005">
      <w:start w:val="1"/>
      <w:numFmt w:val="bullet"/>
      <w:lvlText w:val=""/>
      <w:lvlJc w:val="left"/>
      <w:pPr>
        <w:tabs>
          <w:tab w:val="num" w:pos="1080"/>
        </w:tabs>
        <w:ind w:left="1080" w:hanging="360"/>
      </w:pPr>
      <w:rPr>
        <w:rFonts w:ascii="Wingdings" w:hAnsi="Wingdings" w:hint="default"/>
      </w:rPr>
    </w:lvl>
    <w:lvl w:ilvl="1" w:tplc="F7D8DA38">
      <w:start w:val="1"/>
      <w:numFmt w:val="lowerLetter"/>
      <w:lvlText w:val="%2."/>
      <w:lvlJc w:val="left"/>
      <w:pPr>
        <w:tabs>
          <w:tab w:val="num" w:pos="711"/>
        </w:tabs>
        <w:ind w:left="711" w:hanging="397"/>
      </w:pPr>
      <w:rPr>
        <w:rFonts w:cs="Times New Roman"/>
        <w:b/>
      </w:rPr>
    </w:lvl>
    <w:lvl w:ilvl="2" w:tplc="4A120FE8">
      <w:start w:val="1"/>
      <w:numFmt w:val="bullet"/>
      <w:lvlText w:val=""/>
      <w:lvlJc w:val="left"/>
      <w:pPr>
        <w:tabs>
          <w:tab w:val="num" w:pos="2747"/>
        </w:tabs>
        <w:ind w:left="2747" w:hanging="453"/>
      </w:pPr>
      <w:rPr>
        <w:rFonts w:ascii="Wingdings" w:hAnsi="Wingdings" w:hint="default"/>
      </w:rPr>
    </w:lvl>
    <w:lvl w:ilvl="3" w:tplc="03F4E2AE">
      <w:start w:val="1"/>
      <w:numFmt w:val="bullet"/>
      <w:lvlText w:val=""/>
      <w:lvlJc w:val="left"/>
      <w:pPr>
        <w:tabs>
          <w:tab w:val="num" w:pos="3194"/>
        </w:tabs>
        <w:ind w:left="3194" w:hanging="360"/>
      </w:pPr>
      <w:rPr>
        <w:rFonts w:ascii="Wingdings" w:eastAsia="Times New Roman" w:hAnsi="Wingdings" w:hint="default"/>
      </w:rPr>
    </w:lvl>
    <w:lvl w:ilvl="4" w:tplc="04080019">
      <w:start w:val="1"/>
      <w:numFmt w:val="lowerLetter"/>
      <w:lvlText w:val="%5."/>
      <w:lvlJc w:val="left"/>
      <w:pPr>
        <w:tabs>
          <w:tab w:val="num" w:pos="3914"/>
        </w:tabs>
        <w:ind w:left="3914" w:hanging="360"/>
      </w:pPr>
      <w:rPr>
        <w:rFonts w:cs="Times New Roman"/>
      </w:rPr>
    </w:lvl>
    <w:lvl w:ilvl="5" w:tplc="0408001B">
      <w:start w:val="1"/>
      <w:numFmt w:val="lowerRoman"/>
      <w:lvlText w:val="%6."/>
      <w:lvlJc w:val="right"/>
      <w:pPr>
        <w:tabs>
          <w:tab w:val="num" w:pos="4634"/>
        </w:tabs>
        <w:ind w:left="4634" w:hanging="180"/>
      </w:pPr>
      <w:rPr>
        <w:rFonts w:cs="Times New Roman"/>
      </w:rPr>
    </w:lvl>
    <w:lvl w:ilvl="6" w:tplc="0408000F">
      <w:start w:val="1"/>
      <w:numFmt w:val="decimal"/>
      <w:lvlText w:val="%7."/>
      <w:lvlJc w:val="left"/>
      <w:pPr>
        <w:tabs>
          <w:tab w:val="num" w:pos="5354"/>
        </w:tabs>
        <w:ind w:left="5354" w:hanging="360"/>
      </w:pPr>
      <w:rPr>
        <w:rFonts w:cs="Times New Roman"/>
      </w:rPr>
    </w:lvl>
    <w:lvl w:ilvl="7" w:tplc="04080019">
      <w:start w:val="1"/>
      <w:numFmt w:val="lowerLetter"/>
      <w:lvlText w:val="%8."/>
      <w:lvlJc w:val="left"/>
      <w:pPr>
        <w:tabs>
          <w:tab w:val="num" w:pos="6074"/>
        </w:tabs>
        <w:ind w:left="6074" w:hanging="360"/>
      </w:pPr>
      <w:rPr>
        <w:rFonts w:cs="Times New Roman"/>
      </w:rPr>
    </w:lvl>
    <w:lvl w:ilvl="8" w:tplc="0408001B">
      <w:start w:val="1"/>
      <w:numFmt w:val="lowerRoman"/>
      <w:lvlText w:val="%9."/>
      <w:lvlJc w:val="right"/>
      <w:pPr>
        <w:tabs>
          <w:tab w:val="num" w:pos="6794"/>
        </w:tabs>
        <w:ind w:left="6794" w:hanging="180"/>
      </w:pPr>
      <w:rPr>
        <w:rFonts w:cs="Times New Roman"/>
      </w:rPr>
    </w:lvl>
  </w:abstractNum>
  <w:abstractNum w:abstractNumId="38">
    <w:nsid w:val="5FC431C5"/>
    <w:multiLevelType w:val="multilevel"/>
    <w:tmpl w:val="DA20C0D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65C12D6"/>
    <w:multiLevelType w:val="hybridMultilevel"/>
    <w:tmpl w:val="BE263EC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0">
    <w:nsid w:val="6EA929CA"/>
    <w:multiLevelType w:val="hybridMultilevel"/>
    <w:tmpl w:val="98D0DFDE"/>
    <w:lvl w:ilvl="0" w:tplc="C6B23BC6">
      <w:start w:val="15"/>
      <w:numFmt w:val="decimal"/>
      <w:lvlText w:val="%1"/>
      <w:lvlJc w:val="left"/>
      <w:pPr>
        <w:tabs>
          <w:tab w:val="num" w:pos="1455"/>
        </w:tabs>
        <w:ind w:left="1455" w:hanging="435"/>
      </w:pPr>
      <w:rPr>
        <w:rFonts w:cs="Times New Roman" w:hint="default"/>
      </w:rPr>
    </w:lvl>
    <w:lvl w:ilvl="1" w:tplc="04080019" w:tentative="1">
      <w:start w:val="1"/>
      <w:numFmt w:val="lowerLetter"/>
      <w:lvlText w:val="%2."/>
      <w:lvlJc w:val="left"/>
      <w:pPr>
        <w:tabs>
          <w:tab w:val="num" w:pos="2100"/>
        </w:tabs>
        <w:ind w:left="2100" w:hanging="360"/>
      </w:pPr>
      <w:rPr>
        <w:rFonts w:cs="Times New Roman"/>
      </w:rPr>
    </w:lvl>
    <w:lvl w:ilvl="2" w:tplc="0408001B" w:tentative="1">
      <w:start w:val="1"/>
      <w:numFmt w:val="lowerRoman"/>
      <w:lvlText w:val="%3."/>
      <w:lvlJc w:val="right"/>
      <w:pPr>
        <w:tabs>
          <w:tab w:val="num" w:pos="2820"/>
        </w:tabs>
        <w:ind w:left="2820" w:hanging="180"/>
      </w:pPr>
      <w:rPr>
        <w:rFonts w:cs="Times New Roman"/>
      </w:rPr>
    </w:lvl>
    <w:lvl w:ilvl="3" w:tplc="0408000F" w:tentative="1">
      <w:start w:val="1"/>
      <w:numFmt w:val="decimal"/>
      <w:lvlText w:val="%4."/>
      <w:lvlJc w:val="left"/>
      <w:pPr>
        <w:tabs>
          <w:tab w:val="num" w:pos="3540"/>
        </w:tabs>
        <w:ind w:left="3540" w:hanging="360"/>
      </w:pPr>
      <w:rPr>
        <w:rFonts w:cs="Times New Roman"/>
      </w:rPr>
    </w:lvl>
    <w:lvl w:ilvl="4" w:tplc="04080019" w:tentative="1">
      <w:start w:val="1"/>
      <w:numFmt w:val="lowerLetter"/>
      <w:lvlText w:val="%5."/>
      <w:lvlJc w:val="left"/>
      <w:pPr>
        <w:tabs>
          <w:tab w:val="num" w:pos="4260"/>
        </w:tabs>
        <w:ind w:left="4260" w:hanging="360"/>
      </w:pPr>
      <w:rPr>
        <w:rFonts w:cs="Times New Roman"/>
      </w:rPr>
    </w:lvl>
    <w:lvl w:ilvl="5" w:tplc="0408001B" w:tentative="1">
      <w:start w:val="1"/>
      <w:numFmt w:val="lowerRoman"/>
      <w:lvlText w:val="%6."/>
      <w:lvlJc w:val="right"/>
      <w:pPr>
        <w:tabs>
          <w:tab w:val="num" w:pos="4980"/>
        </w:tabs>
        <w:ind w:left="4980" w:hanging="180"/>
      </w:pPr>
      <w:rPr>
        <w:rFonts w:cs="Times New Roman"/>
      </w:rPr>
    </w:lvl>
    <w:lvl w:ilvl="6" w:tplc="0408000F" w:tentative="1">
      <w:start w:val="1"/>
      <w:numFmt w:val="decimal"/>
      <w:lvlText w:val="%7."/>
      <w:lvlJc w:val="left"/>
      <w:pPr>
        <w:tabs>
          <w:tab w:val="num" w:pos="5700"/>
        </w:tabs>
        <w:ind w:left="5700" w:hanging="360"/>
      </w:pPr>
      <w:rPr>
        <w:rFonts w:cs="Times New Roman"/>
      </w:rPr>
    </w:lvl>
    <w:lvl w:ilvl="7" w:tplc="04080019" w:tentative="1">
      <w:start w:val="1"/>
      <w:numFmt w:val="lowerLetter"/>
      <w:lvlText w:val="%8."/>
      <w:lvlJc w:val="left"/>
      <w:pPr>
        <w:tabs>
          <w:tab w:val="num" w:pos="6420"/>
        </w:tabs>
        <w:ind w:left="6420" w:hanging="360"/>
      </w:pPr>
      <w:rPr>
        <w:rFonts w:cs="Times New Roman"/>
      </w:rPr>
    </w:lvl>
    <w:lvl w:ilvl="8" w:tplc="0408001B" w:tentative="1">
      <w:start w:val="1"/>
      <w:numFmt w:val="lowerRoman"/>
      <w:lvlText w:val="%9."/>
      <w:lvlJc w:val="right"/>
      <w:pPr>
        <w:tabs>
          <w:tab w:val="num" w:pos="7140"/>
        </w:tabs>
        <w:ind w:left="7140" w:hanging="180"/>
      </w:pPr>
      <w:rPr>
        <w:rFonts w:cs="Times New Roman"/>
      </w:rPr>
    </w:lvl>
  </w:abstractNum>
  <w:abstractNum w:abstractNumId="41">
    <w:nsid w:val="725B5169"/>
    <w:multiLevelType w:val="hybridMultilevel"/>
    <w:tmpl w:val="487E6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5A47197"/>
    <w:multiLevelType w:val="singleLevel"/>
    <w:tmpl w:val="7AE88432"/>
    <w:lvl w:ilvl="0">
      <w:start w:val="1"/>
      <w:numFmt w:val="decimal"/>
      <w:lvlText w:val="10.%1"/>
      <w:lvlJc w:val="left"/>
      <w:pPr>
        <w:tabs>
          <w:tab w:val="num" w:pos="720"/>
        </w:tabs>
        <w:ind w:left="340" w:hanging="340"/>
      </w:pPr>
      <w:rPr>
        <w:rFonts w:ascii="Times New Roman" w:hAnsi="Times New Roman" w:cs="Times New Roman" w:hint="default"/>
        <w:b w:val="0"/>
        <w:i w:val="0"/>
        <w:sz w:val="24"/>
      </w:rPr>
    </w:lvl>
  </w:abstractNum>
  <w:abstractNum w:abstractNumId="43">
    <w:nsid w:val="782F6D15"/>
    <w:multiLevelType w:val="hybridMultilevel"/>
    <w:tmpl w:val="29F4F23C"/>
    <w:lvl w:ilvl="0" w:tplc="2250AD76">
      <w:start w:val="7"/>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44">
    <w:nsid w:val="7D3B060F"/>
    <w:multiLevelType w:val="singleLevel"/>
    <w:tmpl w:val="35EE7DD0"/>
    <w:lvl w:ilvl="0">
      <w:start w:val="1"/>
      <w:numFmt w:val="decimal"/>
      <w:lvlText w:val="8.%1"/>
      <w:lvlJc w:val="left"/>
      <w:pPr>
        <w:tabs>
          <w:tab w:val="num" w:pos="360"/>
        </w:tabs>
        <w:ind w:left="340" w:hanging="340"/>
      </w:pPr>
      <w:rPr>
        <w:rFonts w:ascii="Times New Roman" w:hAnsi="Times New Roman" w:cs="Times New Roman" w:hint="default"/>
        <w:b w:val="0"/>
        <w:i w:val="0"/>
        <w:sz w:val="24"/>
      </w:rPr>
    </w:lvl>
  </w:abstractNum>
  <w:abstractNum w:abstractNumId="45">
    <w:nsid w:val="7E000B32"/>
    <w:multiLevelType w:val="hybridMultilevel"/>
    <w:tmpl w:val="49F2442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38"/>
  </w:num>
  <w:num w:numId="2">
    <w:abstractNumId w:val="15"/>
  </w:num>
  <w:num w:numId="3">
    <w:abstractNumId w:val="20"/>
  </w:num>
  <w:num w:numId="4">
    <w:abstractNumId w:val="14"/>
  </w:num>
  <w:num w:numId="5">
    <w:abstractNumId w:val="44"/>
  </w:num>
  <w:num w:numId="6">
    <w:abstractNumId w:val="9"/>
  </w:num>
  <w:num w:numId="7">
    <w:abstractNumId w:val="12"/>
  </w:num>
  <w:num w:numId="8">
    <w:abstractNumId w:val="29"/>
  </w:num>
  <w:num w:numId="9">
    <w:abstractNumId w:val="42"/>
  </w:num>
  <w:num w:numId="10">
    <w:abstractNumId w:val="1"/>
  </w:num>
  <w:num w:numId="11">
    <w:abstractNumId w:val="5"/>
  </w:num>
  <w:num w:numId="12">
    <w:abstractNumId w:val="25"/>
  </w:num>
  <w:num w:numId="13">
    <w:abstractNumId w:val="10"/>
  </w:num>
  <w:num w:numId="14">
    <w:abstractNumId w:val="3"/>
  </w:num>
  <w:num w:numId="15">
    <w:abstractNumId w:val="6"/>
  </w:num>
  <w:num w:numId="16">
    <w:abstractNumId w:val="2"/>
  </w:num>
  <w:num w:numId="17">
    <w:abstractNumId w:val="43"/>
  </w:num>
  <w:num w:numId="18">
    <w:abstractNumId w:val="35"/>
  </w:num>
  <w:num w:numId="19">
    <w:abstractNumId w:val="40"/>
  </w:num>
  <w:num w:numId="20">
    <w:abstractNumId w:val="11"/>
  </w:num>
  <w:num w:numId="21">
    <w:abstractNumId w:val="24"/>
  </w:num>
  <w:num w:numId="22">
    <w:abstractNumId w:val="16"/>
  </w:num>
  <w:num w:numId="23">
    <w:abstractNumId w:val="36"/>
  </w:num>
  <w:num w:numId="24">
    <w:abstractNumId w:val="39"/>
  </w:num>
  <w:num w:numId="25">
    <w:abstractNumId w:val="4"/>
  </w:num>
  <w:num w:numId="26">
    <w:abstractNumId w:val="3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4"/>
  </w:num>
  <w:num w:numId="31">
    <w:abstractNumId w:val="33"/>
  </w:num>
  <w:num w:numId="32">
    <w:abstractNumId w:val="28"/>
  </w:num>
  <w:num w:numId="33">
    <w:abstractNumId w:val="45"/>
  </w:num>
  <w:num w:numId="34">
    <w:abstractNumId w:val="26"/>
  </w:num>
  <w:num w:numId="35">
    <w:abstractNumId w:val="18"/>
  </w:num>
  <w:num w:numId="36">
    <w:abstractNumId w:val="13"/>
  </w:num>
  <w:num w:numId="37">
    <w:abstractNumId w:val="8"/>
  </w:num>
  <w:num w:numId="38">
    <w:abstractNumId w:val="19"/>
  </w:num>
  <w:num w:numId="39">
    <w:abstractNumId w:val="22"/>
  </w:num>
  <w:num w:numId="40">
    <w:abstractNumId w:val="31"/>
  </w:num>
  <w:num w:numId="41">
    <w:abstractNumId w:val="23"/>
  </w:num>
  <w:num w:numId="42">
    <w:abstractNumId w:val="7"/>
  </w:num>
  <w:num w:numId="43">
    <w:abstractNumId w:val="17"/>
  </w:num>
  <w:num w:numId="44">
    <w:abstractNumId w:val="32"/>
  </w:num>
  <w:num w:numId="45">
    <w:abstractNumId w:val="32"/>
  </w:num>
  <w:num w:numId="46">
    <w:abstractNumId w:val="0"/>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89722C"/>
    <w:rsid w:val="0000246A"/>
    <w:rsid w:val="000106CB"/>
    <w:rsid w:val="000113BA"/>
    <w:rsid w:val="00012A4A"/>
    <w:rsid w:val="00012C01"/>
    <w:rsid w:val="00014702"/>
    <w:rsid w:val="00015DF4"/>
    <w:rsid w:val="0001759A"/>
    <w:rsid w:val="0002567F"/>
    <w:rsid w:val="00030C41"/>
    <w:rsid w:val="000321F2"/>
    <w:rsid w:val="00034E8B"/>
    <w:rsid w:val="000370F3"/>
    <w:rsid w:val="00041AB8"/>
    <w:rsid w:val="00042158"/>
    <w:rsid w:val="000519A6"/>
    <w:rsid w:val="00054E46"/>
    <w:rsid w:val="00060C09"/>
    <w:rsid w:val="00062E19"/>
    <w:rsid w:val="0007118B"/>
    <w:rsid w:val="00073E03"/>
    <w:rsid w:val="00074465"/>
    <w:rsid w:val="000754FC"/>
    <w:rsid w:val="000770DD"/>
    <w:rsid w:val="00082319"/>
    <w:rsid w:val="00082718"/>
    <w:rsid w:val="00084C01"/>
    <w:rsid w:val="00084F2A"/>
    <w:rsid w:val="00085255"/>
    <w:rsid w:val="00085704"/>
    <w:rsid w:val="0008654E"/>
    <w:rsid w:val="00086866"/>
    <w:rsid w:val="00091182"/>
    <w:rsid w:val="00093A55"/>
    <w:rsid w:val="000963BF"/>
    <w:rsid w:val="00096EAD"/>
    <w:rsid w:val="000A3DD2"/>
    <w:rsid w:val="000A52E5"/>
    <w:rsid w:val="000A6A09"/>
    <w:rsid w:val="000A6EBC"/>
    <w:rsid w:val="000C3DDB"/>
    <w:rsid w:val="000C7F1C"/>
    <w:rsid w:val="000D38AC"/>
    <w:rsid w:val="000D5B1C"/>
    <w:rsid w:val="000E5DA0"/>
    <w:rsid w:val="000E7C32"/>
    <w:rsid w:val="000F132D"/>
    <w:rsid w:val="000F1CDA"/>
    <w:rsid w:val="000F4B04"/>
    <w:rsid w:val="000F6675"/>
    <w:rsid w:val="000F7153"/>
    <w:rsid w:val="00100D1E"/>
    <w:rsid w:val="00112529"/>
    <w:rsid w:val="00113A7C"/>
    <w:rsid w:val="00117F1D"/>
    <w:rsid w:val="00124134"/>
    <w:rsid w:val="00124D6F"/>
    <w:rsid w:val="00125BAF"/>
    <w:rsid w:val="00126BD3"/>
    <w:rsid w:val="00130FDB"/>
    <w:rsid w:val="0013108E"/>
    <w:rsid w:val="00133844"/>
    <w:rsid w:val="00133AC6"/>
    <w:rsid w:val="00134D16"/>
    <w:rsid w:val="001428DE"/>
    <w:rsid w:val="0015104A"/>
    <w:rsid w:val="00152CED"/>
    <w:rsid w:val="00152FEE"/>
    <w:rsid w:val="0015340F"/>
    <w:rsid w:val="0015762A"/>
    <w:rsid w:val="00157F61"/>
    <w:rsid w:val="00160056"/>
    <w:rsid w:val="001617B3"/>
    <w:rsid w:val="00164C2D"/>
    <w:rsid w:val="0016585A"/>
    <w:rsid w:val="00166265"/>
    <w:rsid w:val="00174F7F"/>
    <w:rsid w:val="001828FA"/>
    <w:rsid w:val="00190ECB"/>
    <w:rsid w:val="0019132B"/>
    <w:rsid w:val="00196A10"/>
    <w:rsid w:val="00196D82"/>
    <w:rsid w:val="001A0E91"/>
    <w:rsid w:val="001A39F7"/>
    <w:rsid w:val="001A3E65"/>
    <w:rsid w:val="001A512E"/>
    <w:rsid w:val="001A5751"/>
    <w:rsid w:val="001B13F8"/>
    <w:rsid w:val="001B2146"/>
    <w:rsid w:val="001B4881"/>
    <w:rsid w:val="001B5967"/>
    <w:rsid w:val="001B7BEF"/>
    <w:rsid w:val="001B7EF8"/>
    <w:rsid w:val="001B7F4F"/>
    <w:rsid w:val="001C253A"/>
    <w:rsid w:val="001D1298"/>
    <w:rsid w:val="001D48F2"/>
    <w:rsid w:val="001D7A71"/>
    <w:rsid w:val="001D7E0C"/>
    <w:rsid w:val="001E06CA"/>
    <w:rsid w:val="001E11A1"/>
    <w:rsid w:val="001E6EED"/>
    <w:rsid w:val="001F1A01"/>
    <w:rsid w:val="001F245C"/>
    <w:rsid w:val="0020050A"/>
    <w:rsid w:val="0020257F"/>
    <w:rsid w:val="00206E65"/>
    <w:rsid w:val="00213185"/>
    <w:rsid w:val="002173AF"/>
    <w:rsid w:val="00221613"/>
    <w:rsid w:val="00222880"/>
    <w:rsid w:val="00223276"/>
    <w:rsid w:val="00224842"/>
    <w:rsid w:val="002302FE"/>
    <w:rsid w:val="002373B4"/>
    <w:rsid w:val="00242AB8"/>
    <w:rsid w:val="002431D3"/>
    <w:rsid w:val="00251402"/>
    <w:rsid w:val="00254615"/>
    <w:rsid w:val="00254AAC"/>
    <w:rsid w:val="002558C7"/>
    <w:rsid w:val="0026157E"/>
    <w:rsid w:val="00262F2C"/>
    <w:rsid w:val="00263951"/>
    <w:rsid w:val="00276628"/>
    <w:rsid w:val="002770B6"/>
    <w:rsid w:val="00281532"/>
    <w:rsid w:val="002826E6"/>
    <w:rsid w:val="0028276B"/>
    <w:rsid w:val="00284518"/>
    <w:rsid w:val="00285BB5"/>
    <w:rsid w:val="00290717"/>
    <w:rsid w:val="002909E4"/>
    <w:rsid w:val="002913B2"/>
    <w:rsid w:val="00294458"/>
    <w:rsid w:val="002A135A"/>
    <w:rsid w:val="002A4950"/>
    <w:rsid w:val="002B1283"/>
    <w:rsid w:val="002B24C7"/>
    <w:rsid w:val="002B4D3D"/>
    <w:rsid w:val="002B55EE"/>
    <w:rsid w:val="002C32C6"/>
    <w:rsid w:val="002C39E3"/>
    <w:rsid w:val="002C44CD"/>
    <w:rsid w:val="002C5416"/>
    <w:rsid w:val="002C5D6E"/>
    <w:rsid w:val="002C7E11"/>
    <w:rsid w:val="002D0B17"/>
    <w:rsid w:val="002D0C69"/>
    <w:rsid w:val="002D1B07"/>
    <w:rsid w:val="002D5FE5"/>
    <w:rsid w:val="002D61C4"/>
    <w:rsid w:val="002E1E02"/>
    <w:rsid w:val="002E65D8"/>
    <w:rsid w:val="002F2D0E"/>
    <w:rsid w:val="002F599B"/>
    <w:rsid w:val="002F5CB0"/>
    <w:rsid w:val="003022ED"/>
    <w:rsid w:val="00306DDA"/>
    <w:rsid w:val="00307351"/>
    <w:rsid w:val="00316622"/>
    <w:rsid w:val="00331A00"/>
    <w:rsid w:val="00333160"/>
    <w:rsid w:val="00343A3A"/>
    <w:rsid w:val="003447AD"/>
    <w:rsid w:val="0035242C"/>
    <w:rsid w:val="00360DA6"/>
    <w:rsid w:val="00360E9E"/>
    <w:rsid w:val="00366B50"/>
    <w:rsid w:val="00370F17"/>
    <w:rsid w:val="00372C30"/>
    <w:rsid w:val="00393175"/>
    <w:rsid w:val="00394AC5"/>
    <w:rsid w:val="00395FBB"/>
    <w:rsid w:val="0039729C"/>
    <w:rsid w:val="003A1D00"/>
    <w:rsid w:val="003A56FC"/>
    <w:rsid w:val="003A6853"/>
    <w:rsid w:val="003A7CAB"/>
    <w:rsid w:val="003B07FD"/>
    <w:rsid w:val="003B094A"/>
    <w:rsid w:val="003C1F66"/>
    <w:rsid w:val="003C6893"/>
    <w:rsid w:val="003E0326"/>
    <w:rsid w:val="003E0797"/>
    <w:rsid w:val="003E3CE2"/>
    <w:rsid w:val="003E670D"/>
    <w:rsid w:val="003E798F"/>
    <w:rsid w:val="003F6D08"/>
    <w:rsid w:val="003F7095"/>
    <w:rsid w:val="00401C38"/>
    <w:rsid w:val="004035B5"/>
    <w:rsid w:val="00404F29"/>
    <w:rsid w:val="0040525B"/>
    <w:rsid w:val="00405BC0"/>
    <w:rsid w:val="00406227"/>
    <w:rsid w:val="00406731"/>
    <w:rsid w:val="00412A89"/>
    <w:rsid w:val="004154AA"/>
    <w:rsid w:val="00421B16"/>
    <w:rsid w:val="00427C09"/>
    <w:rsid w:val="004315C9"/>
    <w:rsid w:val="00437E89"/>
    <w:rsid w:val="00440CEE"/>
    <w:rsid w:val="00442A2B"/>
    <w:rsid w:val="0044609C"/>
    <w:rsid w:val="0044628B"/>
    <w:rsid w:val="004513B9"/>
    <w:rsid w:val="004531EC"/>
    <w:rsid w:val="00455DCD"/>
    <w:rsid w:val="0045787A"/>
    <w:rsid w:val="00457915"/>
    <w:rsid w:val="004602FD"/>
    <w:rsid w:val="00471857"/>
    <w:rsid w:val="0047370D"/>
    <w:rsid w:val="00473F8F"/>
    <w:rsid w:val="004760CE"/>
    <w:rsid w:val="00476DCD"/>
    <w:rsid w:val="00480762"/>
    <w:rsid w:val="00481D31"/>
    <w:rsid w:val="0048228A"/>
    <w:rsid w:val="00486C71"/>
    <w:rsid w:val="004878B1"/>
    <w:rsid w:val="004A2D6D"/>
    <w:rsid w:val="004A2F48"/>
    <w:rsid w:val="004A4839"/>
    <w:rsid w:val="004B328D"/>
    <w:rsid w:val="004B3E44"/>
    <w:rsid w:val="004C0C66"/>
    <w:rsid w:val="004C3B19"/>
    <w:rsid w:val="004C3D06"/>
    <w:rsid w:val="004D05B3"/>
    <w:rsid w:val="004D12BF"/>
    <w:rsid w:val="004D1690"/>
    <w:rsid w:val="004D19F0"/>
    <w:rsid w:val="004D1C98"/>
    <w:rsid w:val="004D2340"/>
    <w:rsid w:val="004D2AF6"/>
    <w:rsid w:val="004D3EB5"/>
    <w:rsid w:val="004E0E64"/>
    <w:rsid w:val="004E2A94"/>
    <w:rsid w:val="004E5937"/>
    <w:rsid w:val="004E7B7C"/>
    <w:rsid w:val="004F133C"/>
    <w:rsid w:val="004F219D"/>
    <w:rsid w:val="004F388A"/>
    <w:rsid w:val="004F38E1"/>
    <w:rsid w:val="004F5DD1"/>
    <w:rsid w:val="0050138E"/>
    <w:rsid w:val="00506176"/>
    <w:rsid w:val="00516A40"/>
    <w:rsid w:val="00526389"/>
    <w:rsid w:val="00527572"/>
    <w:rsid w:val="00530D9A"/>
    <w:rsid w:val="005321D0"/>
    <w:rsid w:val="00533398"/>
    <w:rsid w:val="0053339C"/>
    <w:rsid w:val="00536009"/>
    <w:rsid w:val="005421C3"/>
    <w:rsid w:val="00544F3C"/>
    <w:rsid w:val="00544FFC"/>
    <w:rsid w:val="005512F7"/>
    <w:rsid w:val="005526A1"/>
    <w:rsid w:val="005540F5"/>
    <w:rsid w:val="00555DC9"/>
    <w:rsid w:val="005571E8"/>
    <w:rsid w:val="00570F40"/>
    <w:rsid w:val="00574D6E"/>
    <w:rsid w:val="00580174"/>
    <w:rsid w:val="00584BBA"/>
    <w:rsid w:val="005861AC"/>
    <w:rsid w:val="0058730B"/>
    <w:rsid w:val="005916F8"/>
    <w:rsid w:val="0059465D"/>
    <w:rsid w:val="0059555C"/>
    <w:rsid w:val="005A0728"/>
    <w:rsid w:val="005A276C"/>
    <w:rsid w:val="005A7041"/>
    <w:rsid w:val="005B0786"/>
    <w:rsid w:val="005B0FD3"/>
    <w:rsid w:val="005B1278"/>
    <w:rsid w:val="005B1D84"/>
    <w:rsid w:val="005B1FD2"/>
    <w:rsid w:val="005C100F"/>
    <w:rsid w:val="005C2687"/>
    <w:rsid w:val="005C66ED"/>
    <w:rsid w:val="005C6DC9"/>
    <w:rsid w:val="005D199E"/>
    <w:rsid w:val="005E17E3"/>
    <w:rsid w:val="005E4832"/>
    <w:rsid w:val="005E4E9F"/>
    <w:rsid w:val="005E69B3"/>
    <w:rsid w:val="005E6DC9"/>
    <w:rsid w:val="005F0DD5"/>
    <w:rsid w:val="005F102F"/>
    <w:rsid w:val="005F1B95"/>
    <w:rsid w:val="005F3636"/>
    <w:rsid w:val="006040BD"/>
    <w:rsid w:val="006171C7"/>
    <w:rsid w:val="006176E4"/>
    <w:rsid w:val="00622D0B"/>
    <w:rsid w:val="00631BF8"/>
    <w:rsid w:val="006330A4"/>
    <w:rsid w:val="00636FAD"/>
    <w:rsid w:val="00637BDA"/>
    <w:rsid w:val="00640E83"/>
    <w:rsid w:val="00647315"/>
    <w:rsid w:val="00652CCE"/>
    <w:rsid w:val="00653883"/>
    <w:rsid w:val="00657FA0"/>
    <w:rsid w:val="00660DDB"/>
    <w:rsid w:val="00664D7E"/>
    <w:rsid w:val="006712BC"/>
    <w:rsid w:val="00671D15"/>
    <w:rsid w:val="006727C5"/>
    <w:rsid w:val="00677BE3"/>
    <w:rsid w:val="006839A2"/>
    <w:rsid w:val="00685CE4"/>
    <w:rsid w:val="006917AD"/>
    <w:rsid w:val="00692D60"/>
    <w:rsid w:val="0069587B"/>
    <w:rsid w:val="006A1D75"/>
    <w:rsid w:val="006A1E4A"/>
    <w:rsid w:val="006A3C7C"/>
    <w:rsid w:val="006A70B6"/>
    <w:rsid w:val="006A7456"/>
    <w:rsid w:val="006B0D65"/>
    <w:rsid w:val="006B3D7D"/>
    <w:rsid w:val="006B61C6"/>
    <w:rsid w:val="006D010A"/>
    <w:rsid w:val="006D2AB3"/>
    <w:rsid w:val="006D4F5D"/>
    <w:rsid w:val="006D627D"/>
    <w:rsid w:val="006D78A8"/>
    <w:rsid w:val="006E1A80"/>
    <w:rsid w:val="006E44C7"/>
    <w:rsid w:val="006E469C"/>
    <w:rsid w:val="006E6D11"/>
    <w:rsid w:val="006F5E31"/>
    <w:rsid w:val="006F6369"/>
    <w:rsid w:val="006F73D5"/>
    <w:rsid w:val="006F7CB9"/>
    <w:rsid w:val="00705975"/>
    <w:rsid w:val="00707109"/>
    <w:rsid w:val="00707CCC"/>
    <w:rsid w:val="00707EA1"/>
    <w:rsid w:val="00713E8F"/>
    <w:rsid w:val="00723CE0"/>
    <w:rsid w:val="007311D9"/>
    <w:rsid w:val="00731D5B"/>
    <w:rsid w:val="007337B8"/>
    <w:rsid w:val="00736ADC"/>
    <w:rsid w:val="0074087D"/>
    <w:rsid w:val="00746BCC"/>
    <w:rsid w:val="007577DA"/>
    <w:rsid w:val="007631C9"/>
    <w:rsid w:val="00763460"/>
    <w:rsid w:val="007715FB"/>
    <w:rsid w:val="00774332"/>
    <w:rsid w:val="00775CEF"/>
    <w:rsid w:val="00776B8D"/>
    <w:rsid w:val="00777608"/>
    <w:rsid w:val="00777C31"/>
    <w:rsid w:val="00783075"/>
    <w:rsid w:val="00784EF0"/>
    <w:rsid w:val="0078533B"/>
    <w:rsid w:val="007855B8"/>
    <w:rsid w:val="00787151"/>
    <w:rsid w:val="0079097E"/>
    <w:rsid w:val="007946F7"/>
    <w:rsid w:val="00794824"/>
    <w:rsid w:val="0079500B"/>
    <w:rsid w:val="007960FF"/>
    <w:rsid w:val="00796738"/>
    <w:rsid w:val="00796CD4"/>
    <w:rsid w:val="007973E1"/>
    <w:rsid w:val="00797F9A"/>
    <w:rsid w:val="007A0705"/>
    <w:rsid w:val="007A5606"/>
    <w:rsid w:val="007A7EB9"/>
    <w:rsid w:val="007B0F82"/>
    <w:rsid w:val="007B68B6"/>
    <w:rsid w:val="007C416C"/>
    <w:rsid w:val="007C5D7A"/>
    <w:rsid w:val="007C6155"/>
    <w:rsid w:val="007D0F19"/>
    <w:rsid w:val="007D2042"/>
    <w:rsid w:val="007D78F4"/>
    <w:rsid w:val="007E17C2"/>
    <w:rsid w:val="007E5150"/>
    <w:rsid w:val="007E54EB"/>
    <w:rsid w:val="007E6D34"/>
    <w:rsid w:val="007F6043"/>
    <w:rsid w:val="00800BC3"/>
    <w:rsid w:val="00805C8A"/>
    <w:rsid w:val="008079F0"/>
    <w:rsid w:val="00807B1B"/>
    <w:rsid w:val="00812C43"/>
    <w:rsid w:val="00813FD5"/>
    <w:rsid w:val="00816477"/>
    <w:rsid w:val="00822A47"/>
    <w:rsid w:val="008305A1"/>
    <w:rsid w:val="00836B58"/>
    <w:rsid w:val="0084012C"/>
    <w:rsid w:val="0084025C"/>
    <w:rsid w:val="00841E1E"/>
    <w:rsid w:val="00842074"/>
    <w:rsid w:val="00842EFB"/>
    <w:rsid w:val="00843CBA"/>
    <w:rsid w:val="00844AFA"/>
    <w:rsid w:val="00847D32"/>
    <w:rsid w:val="00857AB9"/>
    <w:rsid w:val="00861EE4"/>
    <w:rsid w:val="00862C92"/>
    <w:rsid w:val="00864661"/>
    <w:rsid w:val="00865462"/>
    <w:rsid w:val="00865498"/>
    <w:rsid w:val="008659D0"/>
    <w:rsid w:val="00866769"/>
    <w:rsid w:val="0087568B"/>
    <w:rsid w:val="008865CF"/>
    <w:rsid w:val="00887512"/>
    <w:rsid w:val="00887730"/>
    <w:rsid w:val="00887A77"/>
    <w:rsid w:val="00890BCA"/>
    <w:rsid w:val="00892E94"/>
    <w:rsid w:val="0089370B"/>
    <w:rsid w:val="00894B3A"/>
    <w:rsid w:val="00896B98"/>
    <w:rsid w:val="0089722C"/>
    <w:rsid w:val="008979A1"/>
    <w:rsid w:val="008A1D20"/>
    <w:rsid w:val="008B1E2D"/>
    <w:rsid w:val="008B3A6B"/>
    <w:rsid w:val="008B44CF"/>
    <w:rsid w:val="008B4B35"/>
    <w:rsid w:val="008B5BB7"/>
    <w:rsid w:val="008C24BA"/>
    <w:rsid w:val="008D0683"/>
    <w:rsid w:val="008D1C3D"/>
    <w:rsid w:val="008D1CD6"/>
    <w:rsid w:val="008D2AD9"/>
    <w:rsid w:val="008D4CC8"/>
    <w:rsid w:val="008D4DB0"/>
    <w:rsid w:val="008D7648"/>
    <w:rsid w:val="008E58E0"/>
    <w:rsid w:val="008E5F49"/>
    <w:rsid w:val="008E7F7B"/>
    <w:rsid w:val="008F5C37"/>
    <w:rsid w:val="00900A6C"/>
    <w:rsid w:val="009039F1"/>
    <w:rsid w:val="00904277"/>
    <w:rsid w:val="00915180"/>
    <w:rsid w:val="009201DC"/>
    <w:rsid w:val="00922826"/>
    <w:rsid w:val="00922AEA"/>
    <w:rsid w:val="0092319B"/>
    <w:rsid w:val="00924851"/>
    <w:rsid w:val="009273D1"/>
    <w:rsid w:val="009279E9"/>
    <w:rsid w:val="00927EB6"/>
    <w:rsid w:val="009329EA"/>
    <w:rsid w:val="00932FAA"/>
    <w:rsid w:val="00933372"/>
    <w:rsid w:val="0094127F"/>
    <w:rsid w:val="009451DF"/>
    <w:rsid w:val="00945B5C"/>
    <w:rsid w:val="0094709A"/>
    <w:rsid w:val="009472E6"/>
    <w:rsid w:val="00954A77"/>
    <w:rsid w:val="0096000D"/>
    <w:rsid w:val="00964E1A"/>
    <w:rsid w:val="00965239"/>
    <w:rsid w:val="00965A50"/>
    <w:rsid w:val="009668DB"/>
    <w:rsid w:val="009672FB"/>
    <w:rsid w:val="00981131"/>
    <w:rsid w:val="009840EC"/>
    <w:rsid w:val="009852DA"/>
    <w:rsid w:val="00985EFD"/>
    <w:rsid w:val="00986265"/>
    <w:rsid w:val="00990505"/>
    <w:rsid w:val="0099081A"/>
    <w:rsid w:val="00991A29"/>
    <w:rsid w:val="009921F0"/>
    <w:rsid w:val="009938E1"/>
    <w:rsid w:val="00993CF5"/>
    <w:rsid w:val="009A0446"/>
    <w:rsid w:val="009A32B5"/>
    <w:rsid w:val="009A50FE"/>
    <w:rsid w:val="009B3E00"/>
    <w:rsid w:val="009B633B"/>
    <w:rsid w:val="009B7A87"/>
    <w:rsid w:val="009D04C1"/>
    <w:rsid w:val="009D2088"/>
    <w:rsid w:val="009D2C8C"/>
    <w:rsid w:val="009D3A09"/>
    <w:rsid w:val="009D64BD"/>
    <w:rsid w:val="009E207B"/>
    <w:rsid w:val="009E35A5"/>
    <w:rsid w:val="009E7A50"/>
    <w:rsid w:val="009F29B6"/>
    <w:rsid w:val="00A00F4B"/>
    <w:rsid w:val="00A059FC"/>
    <w:rsid w:val="00A114B8"/>
    <w:rsid w:val="00A12621"/>
    <w:rsid w:val="00A138BC"/>
    <w:rsid w:val="00A14A5C"/>
    <w:rsid w:val="00A20AA1"/>
    <w:rsid w:val="00A219AD"/>
    <w:rsid w:val="00A27F4F"/>
    <w:rsid w:val="00A32562"/>
    <w:rsid w:val="00A340F1"/>
    <w:rsid w:val="00A37DAC"/>
    <w:rsid w:val="00A51870"/>
    <w:rsid w:val="00A53C64"/>
    <w:rsid w:val="00A53F52"/>
    <w:rsid w:val="00A53FC4"/>
    <w:rsid w:val="00A65FC3"/>
    <w:rsid w:val="00A72F23"/>
    <w:rsid w:val="00A75C43"/>
    <w:rsid w:val="00A7697B"/>
    <w:rsid w:val="00A7745E"/>
    <w:rsid w:val="00A81433"/>
    <w:rsid w:val="00A83820"/>
    <w:rsid w:val="00A84512"/>
    <w:rsid w:val="00A85E23"/>
    <w:rsid w:val="00A86527"/>
    <w:rsid w:val="00A86AFC"/>
    <w:rsid w:val="00A90ECE"/>
    <w:rsid w:val="00A97F11"/>
    <w:rsid w:val="00AA31E6"/>
    <w:rsid w:val="00AA39CB"/>
    <w:rsid w:val="00AA61A0"/>
    <w:rsid w:val="00AB1719"/>
    <w:rsid w:val="00AB312A"/>
    <w:rsid w:val="00AC181C"/>
    <w:rsid w:val="00AC5549"/>
    <w:rsid w:val="00AC6CB9"/>
    <w:rsid w:val="00AD54C6"/>
    <w:rsid w:val="00AD6A0C"/>
    <w:rsid w:val="00AF285B"/>
    <w:rsid w:val="00AF3FC8"/>
    <w:rsid w:val="00AF66E9"/>
    <w:rsid w:val="00AF6A41"/>
    <w:rsid w:val="00AF7024"/>
    <w:rsid w:val="00B0175C"/>
    <w:rsid w:val="00B03766"/>
    <w:rsid w:val="00B1094C"/>
    <w:rsid w:val="00B22474"/>
    <w:rsid w:val="00B26C9C"/>
    <w:rsid w:val="00B27BCB"/>
    <w:rsid w:val="00B35DDD"/>
    <w:rsid w:val="00B36404"/>
    <w:rsid w:val="00B420A6"/>
    <w:rsid w:val="00B42E58"/>
    <w:rsid w:val="00B440F4"/>
    <w:rsid w:val="00B47971"/>
    <w:rsid w:val="00B56BB8"/>
    <w:rsid w:val="00B577ED"/>
    <w:rsid w:val="00B60061"/>
    <w:rsid w:val="00B65962"/>
    <w:rsid w:val="00B70AD0"/>
    <w:rsid w:val="00B771AB"/>
    <w:rsid w:val="00B81754"/>
    <w:rsid w:val="00B836D9"/>
    <w:rsid w:val="00B85DC6"/>
    <w:rsid w:val="00B876B4"/>
    <w:rsid w:val="00B975F8"/>
    <w:rsid w:val="00B9767D"/>
    <w:rsid w:val="00BA06D1"/>
    <w:rsid w:val="00BA1988"/>
    <w:rsid w:val="00BA4273"/>
    <w:rsid w:val="00BA5591"/>
    <w:rsid w:val="00BB2313"/>
    <w:rsid w:val="00BB56B0"/>
    <w:rsid w:val="00BC1DA1"/>
    <w:rsid w:val="00BC1ED2"/>
    <w:rsid w:val="00BC3F1A"/>
    <w:rsid w:val="00BC5516"/>
    <w:rsid w:val="00BD03C8"/>
    <w:rsid w:val="00BD0B60"/>
    <w:rsid w:val="00BD4025"/>
    <w:rsid w:val="00BD5E13"/>
    <w:rsid w:val="00BD632F"/>
    <w:rsid w:val="00BE0071"/>
    <w:rsid w:val="00BE0FD4"/>
    <w:rsid w:val="00BE354E"/>
    <w:rsid w:val="00BE4285"/>
    <w:rsid w:val="00BE4944"/>
    <w:rsid w:val="00BE6F45"/>
    <w:rsid w:val="00BF15D9"/>
    <w:rsid w:val="00BF1FF1"/>
    <w:rsid w:val="00BF6378"/>
    <w:rsid w:val="00C10225"/>
    <w:rsid w:val="00C10C07"/>
    <w:rsid w:val="00C11778"/>
    <w:rsid w:val="00C20B03"/>
    <w:rsid w:val="00C24518"/>
    <w:rsid w:val="00C252EA"/>
    <w:rsid w:val="00C40D92"/>
    <w:rsid w:val="00C4268C"/>
    <w:rsid w:val="00C4353D"/>
    <w:rsid w:val="00C452C8"/>
    <w:rsid w:val="00C46D10"/>
    <w:rsid w:val="00C4752E"/>
    <w:rsid w:val="00C47F44"/>
    <w:rsid w:val="00C57F81"/>
    <w:rsid w:val="00C60C56"/>
    <w:rsid w:val="00C61409"/>
    <w:rsid w:val="00C62A43"/>
    <w:rsid w:val="00C633A7"/>
    <w:rsid w:val="00C649BD"/>
    <w:rsid w:val="00C7013B"/>
    <w:rsid w:val="00C71BE3"/>
    <w:rsid w:val="00C73F23"/>
    <w:rsid w:val="00C851AC"/>
    <w:rsid w:val="00C87C53"/>
    <w:rsid w:val="00C9469C"/>
    <w:rsid w:val="00C96685"/>
    <w:rsid w:val="00CA53D9"/>
    <w:rsid w:val="00CB0618"/>
    <w:rsid w:val="00CB0AEE"/>
    <w:rsid w:val="00CB1F87"/>
    <w:rsid w:val="00CB3B37"/>
    <w:rsid w:val="00CC1813"/>
    <w:rsid w:val="00CC1BB8"/>
    <w:rsid w:val="00CD1953"/>
    <w:rsid w:val="00CD3B40"/>
    <w:rsid w:val="00CD58E3"/>
    <w:rsid w:val="00CD68A8"/>
    <w:rsid w:val="00CE48AE"/>
    <w:rsid w:val="00CF2DD6"/>
    <w:rsid w:val="00CF4559"/>
    <w:rsid w:val="00CF7FDF"/>
    <w:rsid w:val="00D01819"/>
    <w:rsid w:val="00D0199B"/>
    <w:rsid w:val="00D02A47"/>
    <w:rsid w:val="00D032F1"/>
    <w:rsid w:val="00D03588"/>
    <w:rsid w:val="00D103EA"/>
    <w:rsid w:val="00D14C80"/>
    <w:rsid w:val="00D15CD7"/>
    <w:rsid w:val="00D168CC"/>
    <w:rsid w:val="00D21684"/>
    <w:rsid w:val="00D25445"/>
    <w:rsid w:val="00D300CF"/>
    <w:rsid w:val="00D3015D"/>
    <w:rsid w:val="00D310A8"/>
    <w:rsid w:val="00D3302D"/>
    <w:rsid w:val="00D34A89"/>
    <w:rsid w:val="00D40750"/>
    <w:rsid w:val="00D41A57"/>
    <w:rsid w:val="00D41D5C"/>
    <w:rsid w:val="00D42461"/>
    <w:rsid w:val="00D425CE"/>
    <w:rsid w:val="00D464A1"/>
    <w:rsid w:val="00D60729"/>
    <w:rsid w:val="00D61800"/>
    <w:rsid w:val="00D62103"/>
    <w:rsid w:val="00D62282"/>
    <w:rsid w:val="00D640D0"/>
    <w:rsid w:val="00D641C9"/>
    <w:rsid w:val="00D64861"/>
    <w:rsid w:val="00D660DC"/>
    <w:rsid w:val="00D6643C"/>
    <w:rsid w:val="00D742AF"/>
    <w:rsid w:val="00D747FD"/>
    <w:rsid w:val="00D80DBA"/>
    <w:rsid w:val="00D87FF9"/>
    <w:rsid w:val="00D94AD4"/>
    <w:rsid w:val="00D94E6F"/>
    <w:rsid w:val="00D95359"/>
    <w:rsid w:val="00D95F8A"/>
    <w:rsid w:val="00D964A7"/>
    <w:rsid w:val="00D978E0"/>
    <w:rsid w:val="00DA1EEB"/>
    <w:rsid w:val="00DA3F11"/>
    <w:rsid w:val="00DA69D8"/>
    <w:rsid w:val="00DA6BFC"/>
    <w:rsid w:val="00DB0CE5"/>
    <w:rsid w:val="00DB123B"/>
    <w:rsid w:val="00DB28A6"/>
    <w:rsid w:val="00DB6428"/>
    <w:rsid w:val="00DB64D4"/>
    <w:rsid w:val="00DB713D"/>
    <w:rsid w:val="00DC0642"/>
    <w:rsid w:val="00DC2519"/>
    <w:rsid w:val="00DC3CFE"/>
    <w:rsid w:val="00DC3DA3"/>
    <w:rsid w:val="00DC4416"/>
    <w:rsid w:val="00DC44F8"/>
    <w:rsid w:val="00DC5A54"/>
    <w:rsid w:val="00DD0AA7"/>
    <w:rsid w:val="00DD7255"/>
    <w:rsid w:val="00DE00E4"/>
    <w:rsid w:val="00DE1566"/>
    <w:rsid w:val="00DE2A19"/>
    <w:rsid w:val="00DE6CCD"/>
    <w:rsid w:val="00DF2A6B"/>
    <w:rsid w:val="00DF755F"/>
    <w:rsid w:val="00E011FB"/>
    <w:rsid w:val="00E03850"/>
    <w:rsid w:val="00E11269"/>
    <w:rsid w:val="00E113A2"/>
    <w:rsid w:val="00E11589"/>
    <w:rsid w:val="00E17813"/>
    <w:rsid w:val="00E21F35"/>
    <w:rsid w:val="00E22D37"/>
    <w:rsid w:val="00E259C0"/>
    <w:rsid w:val="00E31AD4"/>
    <w:rsid w:val="00E31B51"/>
    <w:rsid w:val="00E3722B"/>
    <w:rsid w:val="00E40519"/>
    <w:rsid w:val="00E41B42"/>
    <w:rsid w:val="00E432CF"/>
    <w:rsid w:val="00E47B20"/>
    <w:rsid w:val="00E50B55"/>
    <w:rsid w:val="00E52D4C"/>
    <w:rsid w:val="00E53ECE"/>
    <w:rsid w:val="00E54041"/>
    <w:rsid w:val="00E567ED"/>
    <w:rsid w:val="00E65575"/>
    <w:rsid w:val="00E658FD"/>
    <w:rsid w:val="00E72447"/>
    <w:rsid w:val="00E724E2"/>
    <w:rsid w:val="00E75342"/>
    <w:rsid w:val="00E761A2"/>
    <w:rsid w:val="00E766F6"/>
    <w:rsid w:val="00E86208"/>
    <w:rsid w:val="00E86807"/>
    <w:rsid w:val="00E86A95"/>
    <w:rsid w:val="00E9181C"/>
    <w:rsid w:val="00E93AD3"/>
    <w:rsid w:val="00EA20E6"/>
    <w:rsid w:val="00EA612E"/>
    <w:rsid w:val="00EC157F"/>
    <w:rsid w:val="00EC19DF"/>
    <w:rsid w:val="00EC4811"/>
    <w:rsid w:val="00ED1C7A"/>
    <w:rsid w:val="00EE2C63"/>
    <w:rsid w:val="00EE50E6"/>
    <w:rsid w:val="00EE5DD1"/>
    <w:rsid w:val="00EE6453"/>
    <w:rsid w:val="00EE703D"/>
    <w:rsid w:val="00EF17F7"/>
    <w:rsid w:val="00EF5F87"/>
    <w:rsid w:val="00F0064F"/>
    <w:rsid w:val="00F046BD"/>
    <w:rsid w:val="00F072D9"/>
    <w:rsid w:val="00F13D5E"/>
    <w:rsid w:val="00F142CF"/>
    <w:rsid w:val="00F16211"/>
    <w:rsid w:val="00F16A81"/>
    <w:rsid w:val="00F217EE"/>
    <w:rsid w:val="00F22F65"/>
    <w:rsid w:val="00F23294"/>
    <w:rsid w:val="00F247D7"/>
    <w:rsid w:val="00F26011"/>
    <w:rsid w:val="00F26569"/>
    <w:rsid w:val="00F27849"/>
    <w:rsid w:val="00F3382C"/>
    <w:rsid w:val="00F34031"/>
    <w:rsid w:val="00F363E0"/>
    <w:rsid w:val="00F37C29"/>
    <w:rsid w:val="00F41AD9"/>
    <w:rsid w:val="00F5505E"/>
    <w:rsid w:val="00F60C3E"/>
    <w:rsid w:val="00F64158"/>
    <w:rsid w:val="00F70416"/>
    <w:rsid w:val="00F746E2"/>
    <w:rsid w:val="00F7606A"/>
    <w:rsid w:val="00F76734"/>
    <w:rsid w:val="00F76B13"/>
    <w:rsid w:val="00F8007F"/>
    <w:rsid w:val="00F8792C"/>
    <w:rsid w:val="00F94151"/>
    <w:rsid w:val="00F96465"/>
    <w:rsid w:val="00F979F1"/>
    <w:rsid w:val="00FA4A72"/>
    <w:rsid w:val="00FB45B2"/>
    <w:rsid w:val="00FB4D1D"/>
    <w:rsid w:val="00FB53F5"/>
    <w:rsid w:val="00FB55D1"/>
    <w:rsid w:val="00FB7DE2"/>
    <w:rsid w:val="00FC0EDA"/>
    <w:rsid w:val="00FC7677"/>
    <w:rsid w:val="00FD18A2"/>
    <w:rsid w:val="00FD41DE"/>
    <w:rsid w:val="00FD49D7"/>
    <w:rsid w:val="00FD4A89"/>
    <w:rsid w:val="00FD4DDF"/>
    <w:rsid w:val="00FD6CFE"/>
    <w:rsid w:val="00FE4220"/>
    <w:rsid w:val="00FE46A3"/>
    <w:rsid w:val="00FF3361"/>
    <w:rsid w:val="00FF3F35"/>
    <w:rsid w:val="00FF470E"/>
    <w:rsid w:val="00FF50A7"/>
    <w:rsid w:val="00FF5B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D3"/>
    <w:pPr>
      <w:spacing w:after="200" w:line="276" w:lineRule="auto"/>
    </w:pPr>
    <w:rPr>
      <w:lang w:eastAsia="en-US"/>
    </w:rPr>
  </w:style>
  <w:style w:type="paragraph" w:styleId="1">
    <w:name w:val="heading 1"/>
    <w:basedOn w:val="a"/>
    <w:next w:val="a"/>
    <w:link w:val="1Char"/>
    <w:uiPriority w:val="99"/>
    <w:qFormat/>
    <w:rsid w:val="00894B3A"/>
    <w:pPr>
      <w:keepNext/>
      <w:spacing w:before="240" w:after="60" w:line="240" w:lineRule="auto"/>
      <w:outlineLvl w:val="0"/>
    </w:pPr>
    <w:rPr>
      <w:rFonts w:ascii="Arial" w:eastAsia="Times New Roman" w:hAnsi="Arial" w:cs="Arial"/>
      <w:b/>
      <w:bCs/>
      <w:kern w:val="32"/>
      <w:sz w:val="32"/>
      <w:szCs w:val="32"/>
      <w:lang w:val="en-GB" w:eastAsia="el-GR"/>
    </w:rPr>
  </w:style>
  <w:style w:type="paragraph" w:styleId="2">
    <w:name w:val="heading 2"/>
    <w:basedOn w:val="a"/>
    <w:next w:val="a"/>
    <w:link w:val="2Char"/>
    <w:uiPriority w:val="99"/>
    <w:qFormat/>
    <w:rsid w:val="00894B3A"/>
    <w:pPr>
      <w:keepNext/>
      <w:jc w:val="both"/>
      <w:outlineLvl w:val="1"/>
    </w:pPr>
    <w:rPr>
      <w:rFonts w:ascii="Arial" w:eastAsia="Times New Roman" w:hAnsi="Arial" w:cs="Arial"/>
      <w:b/>
      <w:bCs/>
      <w:lang w:eastAsia="el-GR"/>
    </w:rPr>
  </w:style>
  <w:style w:type="paragraph" w:styleId="3">
    <w:name w:val="heading 3"/>
    <w:basedOn w:val="a"/>
    <w:next w:val="a"/>
    <w:link w:val="3Char"/>
    <w:uiPriority w:val="99"/>
    <w:qFormat/>
    <w:rsid w:val="00894B3A"/>
    <w:pPr>
      <w:keepNext/>
      <w:spacing w:before="60" w:after="60" w:line="240" w:lineRule="auto"/>
      <w:outlineLvl w:val="2"/>
    </w:pPr>
    <w:rPr>
      <w:rFonts w:ascii="Times New Roman" w:eastAsia="Times New Roman" w:hAnsi="Times New Roman"/>
      <w:b/>
      <w:sz w:val="24"/>
      <w:szCs w:val="20"/>
      <w:lang w:val="en-GB" w:eastAsia="el-GR"/>
    </w:rPr>
  </w:style>
  <w:style w:type="paragraph" w:styleId="4">
    <w:name w:val="heading 4"/>
    <w:basedOn w:val="a"/>
    <w:next w:val="a"/>
    <w:link w:val="4Char"/>
    <w:uiPriority w:val="99"/>
    <w:qFormat/>
    <w:rsid w:val="00894B3A"/>
    <w:pPr>
      <w:keepNext/>
      <w:jc w:val="center"/>
      <w:outlineLvl w:val="3"/>
    </w:pPr>
    <w:rPr>
      <w:rFonts w:ascii="Arial" w:eastAsia="Times New Roman" w:hAnsi="Arial" w:cs="Arial"/>
      <w:b/>
      <w:bCs/>
      <w:lang w:eastAsia="el-GR"/>
    </w:rPr>
  </w:style>
  <w:style w:type="paragraph" w:styleId="5">
    <w:name w:val="heading 5"/>
    <w:basedOn w:val="a"/>
    <w:next w:val="a"/>
    <w:link w:val="5Char"/>
    <w:uiPriority w:val="99"/>
    <w:qFormat/>
    <w:rsid w:val="00894B3A"/>
    <w:pPr>
      <w:keepNext/>
      <w:spacing w:after="0" w:line="240" w:lineRule="auto"/>
      <w:jc w:val="center"/>
      <w:outlineLvl w:val="4"/>
    </w:pPr>
    <w:rPr>
      <w:rFonts w:ascii="Times New Roman" w:eastAsia="Times New Roman" w:hAnsi="Times New Roman"/>
      <w:b/>
      <w:bCs/>
      <w:sz w:val="24"/>
      <w:lang w:eastAsia="el-GR"/>
    </w:rPr>
  </w:style>
  <w:style w:type="paragraph" w:styleId="6">
    <w:name w:val="heading 6"/>
    <w:basedOn w:val="a"/>
    <w:next w:val="a"/>
    <w:link w:val="6Char"/>
    <w:uiPriority w:val="99"/>
    <w:qFormat/>
    <w:rsid w:val="00894B3A"/>
    <w:pPr>
      <w:keepNext/>
      <w:spacing w:after="0" w:line="240" w:lineRule="auto"/>
      <w:outlineLvl w:val="5"/>
    </w:pPr>
    <w:rPr>
      <w:rFonts w:ascii="Times New Roman" w:eastAsia="Times New Roman" w:hAnsi="Times New Roman"/>
      <w:sz w:val="24"/>
      <w:szCs w:val="20"/>
    </w:rPr>
  </w:style>
  <w:style w:type="paragraph" w:styleId="7">
    <w:name w:val="heading 7"/>
    <w:basedOn w:val="a"/>
    <w:next w:val="a"/>
    <w:link w:val="7Char"/>
    <w:uiPriority w:val="99"/>
    <w:qFormat/>
    <w:rsid w:val="00C10C07"/>
    <w:pPr>
      <w:keepNext/>
      <w:keepLines/>
      <w:spacing w:before="40" w:after="0"/>
      <w:outlineLvl w:val="6"/>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42420"/>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A42420"/>
    <w:rPr>
      <w:rFonts w:asciiTheme="majorHAnsi" w:eastAsiaTheme="majorEastAsia" w:hAnsiTheme="majorHAnsi" w:cstheme="majorBidi"/>
      <w:b/>
      <w:bCs/>
      <w:i/>
      <w:iCs/>
      <w:sz w:val="28"/>
      <w:szCs w:val="28"/>
      <w:lang w:eastAsia="en-US"/>
    </w:rPr>
  </w:style>
  <w:style w:type="character" w:customStyle="1" w:styleId="3Char">
    <w:name w:val="Επικεφαλίδα 3 Char"/>
    <w:basedOn w:val="a0"/>
    <w:link w:val="3"/>
    <w:uiPriority w:val="9"/>
    <w:semiHidden/>
    <w:rsid w:val="00A42420"/>
    <w:rPr>
      <w:rFonts w:asciiTheme="majorHAnsi" w:eastAsiaTheme="majorEastAsia" w:hAnsiTheme="majorHAnsi" w:cstheme="majorBidi"/>
      <w:b/>
      <w:bCs/>
      <w:sz w:val="26"/>
      <w:szCs w:val="26"/>
      <w:lang w:eastAsia="en-US"/>
    </w:rPr>
  </w:style>
  <w:style w:type="character" w:customStyle="1" w:styleId="4Char">
    <w:name w:val="Επικεφαλίδα 4 Char"/>
    <w:basedOn w:val="a0"/>
    <w:link w:val="4"/>
    <w:uiPriority w:val="9"/>
    <w:semiHidden/>
    <w:rsid w:val="00A42420"/>
    <w:rPr>
      <w:rFonts w:asciiTheme="minorHAnsi" w:eastAsiaTheme="minorEastAsia" w:hAnsiTheme="minorHAnsi" w:cstheme="minorBidi"/>
      <w:b/>
      <w:bCs/>
      <w:sz w:val="28"/>
      <w:szCs w:val="28"/>
      <w:lang w:eastAsia="en-US"/>
    </w:rPr>
  </w:style>
  <w:style w:type="character" w:customStyle="1" w:styleId="5Char">
    <w:name w:val="Επικεφαλίδα 5 Char"/>
    <w:basedOn w:val="a0"/>
    <w:link w:val="5"/>
    <w:uiPriority w:val="9"/>
    <w:semiHidden/>
    <w:rsid w:val="00A42420"/>
    <w:rPr>
      <w:rFonts w:asciiTheme="minorHAnsi" w:eastAsiaTheme="minorEastAsia" w:hAnsiTheme="minorHAnsi" w:cstheme="minorBidi"/>
      <w:b/>
      <w:bCs/>
      <w:i/>
      <w:iCs/>
      <w:sz w:val="26"/>
      <w:szCs w:val="26"/>
      <w:lang w:eastAsia="en-US"/>
    </w:rPr>
  </w:style>
  <w:style w:type="character" w:customStyle="1" w:styleId="6Char">
    <w:name w:val="Επικεφαλίδα 6 Char"/>
    <w:basedOn w:val="a0"/>
    <w:link w:val="6"/>
    <w:uiPriority w:val="9"/>
    <w:semiHidden/>
    <w:rsid w:val="00A42420"/>
    <w:rPr>
      <w:rFonts w:asciiTheme="minorHAnsi" w:eastAsiaTheme="minorEastAsia" w:hAnsiTheme="minorHAnsi" w:cstheme="minorBidi"/>
      <w:b/>
      <w:bCs/>
      <w:lang w:eastAsia="en-US"/>
    </w:rPr>
  </w:style>
  <w:style w:type="character" w:customStyle="1" w:styleId="7Char">
    <w:name w:val="Επικεφαλίδα 7 Char"/>
    <w:basedOn w:val="a0"/>
    <w:link w:val="7"/>
    <w:uiPriority w:val="99"/>
    <w:semiHidden/>
    <w:locked/>
    <w:rsid w:val="00C10C07"/>
    <w:rPr>
      <w:rFonts w:ascii="Cambria" w:hAnsi="Cambria" w:cs="Times New Roman"/>
      <w:i/>
      <w:iCs/>
      <w:color w:val="243F60"/>
      <w:sz w:val="22"/>
      <w:szCs w:val="22"/>
      <w:lang w:eastAsia="en-US"/>
    </w:rPr>
  </w:style>
  <w:style w:type="paragraph" w:styleId="a3">
    <w:name w:val="header"/>
    <w:basedOn w:val="a"/>
    <w:link w:val="Char"/>
    <w:uiPriority w:val="99"/>
    <w:rsid w:val="00894B3A"/>
    <w:pPr>
      <w:tabs>
        <w:tab w:val="center" w:pos="4153"/>
        <w:tab w:val="right" w:pos="8306"/>
      </w:tabs>
      <w:spacing w:after="0" w:line="240" w:lineRule="auto"/>
    </w:pPr>
  </w:style>
  <w:style w:type="character" w:customStyle="1" w:styleId="Char">
    <w:name w:val="Κεφαλίδα Char"/>
    <w:basedOn w:val="a0"/>
    <w:link w:val="a3"/>
    <w:uiPriority w:val="99"/>
    <w:semiHidden/>
    <w:rsid w:val="00A42420"/>
    <w:rPr>
      <w:lang w:eastAsia="en-US"/>
    </w:rPr>
  </w:style>
  <w:style w:type="character" w:customStyle="1" w:styleId="CharChar1">
    <w:name w:val="Char Char1"/>
    <w:basedOn w:val="a0"/>
    <w:uiPriority w:val="99"/>
    <w:semiHidden/>
    <w:rsid w:val="00894B3A"/>
    <w:rPr>
      <w:rFonts w:cs="Times New Roman"/>
    </w:rPr>
  </w:style>
  <w:style w:type="paragraph" w:styleId="a4">
    <w:name w:val="footer"/>
    <w:basedOn w:val="a"/>
    <w:link w:val="Char0"/>
    <w:uiPriority w:val="99"/>
    <w:rsid w:val="00894B3A"/>
    <w:pPr>
      <w:tabs>
        <w:tab w:val="center" w:pos="4153"/>
        <w:tab w:val="right" w:pos="8306"/>
      </w:tabs>
      <w:spacing w:after="0" w:line="240" w:lineRule="auto"/>
    </w:pPr>
  </w:style>
  <w:style w:type="character" w:customStyle="1" w:styleId="Char0">
    <w:name w:val="Υποσέλιδο Char"/>
    <w:basedOn w:val="a0"/>
    <w:link w:val="a4"/>
    <w:uiPriority w:val="99"/>
    <w:semiHidden/>
    <w:rsid w:val="00A42420"/>
    <w:rPr>
      <w:lang w:eastAsia="en-US"/>
    </w:rPr>
  </w:style>
  <w:style w:type="character" w:customStyle="1" w:styleId="CharChar">
    <w:name w:val="Char Char"/>
    <w:basedOn w:val="a0"/>
    <w:uiPriority w:val="99"/>
    <w:rsid w:val="00894B3A"/>
    <w:rPr>
      <w:rFonts w:cs="Times New Roman"/>
    </w:rPr>
  </w:style>
  <w:style w:type="paragraph" w:styleId="30">
    <w:name w:val="Body Text Indent 3"/>
    <w:basedOn w:val="a"/>
    <w:link w:val="3Char0"/>
    <w:uiPriority w:val="99"/>
    <w:rsid w:val="00894B3A"/>
    <w:pPr>
      <w:spacing w:after="0" w:line="240" w:lineRule="auto"/>
      <w:ind w:left="720"/>
      <w:jc w:val="both"/>
    </w:pPr>
    <w:rPr>
      <w:rFonts w:ascii="Times New Roman" w:eastAsia="Times New Roman" w:hAnsi="Times New Roman"/>
      <w:color w:val="000000"/>
      <w:sz w:val="24"/>
      <w:szCs w:val="24"/>
      <w:lang w:eastAsia="el-GR"/>
    </w:rPr>
  </w:style>
  <w:style w:type="character" w:customStyle="1" w:styleId="3Char0">
    <w:name w:val="Σώμα κείμενου με εσοχή 3 Char"/>
    <w:basedOn w:val="a0"/>
    <w:link w:val="30"/>
    <w:uiPriority w:val="99"/>
    <w:semiHidden/>
    <w:rsid w:val="00A42420"/>
    <w:rPr>
      <w:sz w:val="16"/>
      <w:szCs w:val="16"/>
      <w:lang w:eastAsia="en-US"/>
    </w:rPr>
  </w:style>
  <w:style w:type="paragraph" w:styleId="a5">
    <w:name w:val="Block Text"/>
    <w:basedOn w:val="a"/>
    <w:uiPriority w:val="99"/>
    <w:rsid w:val="00894B3A"/>
    <w:pPr>
      <w:spacing w:after="0" w:line="240" w:lineRule="auto"/>
      <w:ind w:left="6" w:right="132"/>
      <w:jc w:val="both"/>
    </w:pPr>
    <w:rPr>
      <w:rFonts w:ascii="Times New Roman" w:eastAsia="Times New Roman" w:hAnsi="Times New Roman"/>
      <w:sz w:val="24"/>
      <w:szCs w:val="24"/>
      <w:lang w:eastAsia="el-GR"/>
    </w:rPr>
  </w:style>
  <w:style w:type="paragraph" w:styleId="20">
    <w:name w:val="Body Text Indent 2"/>
    <w:basedOn w:val="a"/>
    <w:link w:val="2Char0"/>
    <w:uiPriority w:val="99"/>
    <w:rsid w:val="00894B3A"/>
    <w:pPr>
      <w:spacing w:after="120" w:line="480" w:lineRule="auto"/>
      <w:ind w:left="283"/>
    </w:pPr>
    <w:rPr>
      <w:rFonts w:ascii="Times New Roman" w:eastAsia="Times New Roman" w:hAnsi="Times New Roman"/>
      <w:sz w:val="24"/>
      <w:szCs w:val="20"/>
      <w:lang w:val="en-GB" w:eastAsia="el-GR"/>
    </w:rPr>
  </w:style>
  <w:style w:type="character" w:customStyle="1" w:styleId="2Char0">
    <w:name w:val="Σώμα κείμενου με εσοχή 2 Char"/>
    <w:basedOn w:val="a0"/>
    <w:link w:val="20"/>
    <w:uiPriority w:val="99"/>
    <w:semiHidden/>
    <w:rsid w:val="00A42420"/>
    <w:rPr>
      <w:lang w:eastAsia="en-US"/>
    </w:rPr>
  </w:style>
  <w:style w:type="paragraph" w:styleId="a6">
    <w:name w:val="Body Text"/>
    <w:basedOn w:val="a"/>
    <w:link w:val="Char1"/>
    <w:uiPriority w:val="99"/>
    <w:rsid w:val="00894B3A"/>
    <w:pPr>
      <w:spacing w:line="240" w:lineRule="auto"/>
      <w:jc w:val="both"/>
    </w:pPr>
    <w:rPr>
      <w:rFonts w:ascii="Arial" w:hAnsi="Arial" w:cs="Arial"/>
    </w:rPr>
  </w:style>
  <w:style w:type="character" w:customStyle="1" w:styleId="Char1">
    <w:name w:val="Σώμα κειμένου Char"/>
    <w:basedOn w:val="a0"/>
    <w:link w:val="a6"/>
    <w:uiPriority w:val="99"/>
    <w:semiHidden/>
    <w:rsid w:val="00A42420"/>
    <w:rPr>
      <w:lang w:eastAsia="en-US"/>
    </w:rPr>
  </w:style>
  <w:style w:type="paragraph" w:customStyle="1" w:styleId="10">
    <w:name w:val="Κείμενο πλαισίου1"/>
    <w:basedOn w:val="a"/>
    <w:uiPriority w:val="99"/>
    <w:semiHidden/>
    <w:rsid w:val="00894B3A"/>
    <w:rPr>
      <w:rFonts w:ascii="Tahoma" w:hAnsi="Tahoma" w:cs="Tahoma"/>
      <w:sz w:val="16"/>
      <w:szCs w:val="16"/>
    </w:rPr>
  </w:style>
  <w:style w:type="paragraph" w:styleId="a7">
    <w:name w:val="Balloon Text"/>
    <w:basedOn w:val="a"/>
    <w:link w:val="Char2"/>
    <w:uiPriority w:val="99"/>
    <w:rsid w:val="00394AC5"/>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locked/>
    <w:rsid w:val="00394AC5"/>
    <w:rPr>
      <w:rFonts w:ascii="Tahoma" w:hAnsi="Tahoma" w:cs="Tahoma"/>
      <w:sz w:val="16"/>
      <w:szCs w:val="16"/>
      <w:lang w:eastAsia="en-US"/>
    </w:rPr>
  </w:style>
  <w:style w:type="character" w:styleId="a8">
    <w:name w:val="annotation reference"/>
    <w:basedOn w:val="a0"/>
    <w:uiPriority w:val="99"/>
    <w:rsid w:val="007D0F19"/>
    <w:rPr>
      <w:rFonts w:cs="Times New Roman"/>
      <w:sz w:val="16"/>
      <w:szCs w:val="16"/>
    </w:rPr>
  </w:style>
  <w:style w:type="paragraph" w:styleId="a9">
    <w:name w:val="annotation text"/>
    <w:basedOn w:val="a"/>
    <w:link w:val="Char3"/>
    <w:uiPriority w:val="99"/>
    <w:rsid w:val="007D0F19"/>
    <w:rPr>
      <w:sz w:val="20"/>
      <w:szCs w:val="20"/>
    </w:rPr>
  </w:style>
  <w:style w:type="character" w:customStyle="1" w:styleId="Char3">
    <w:name w:val="Κείμενο σχολίου Char"/>
    <w:basedOn w:val="a0"/>
    <w:link w:val="a9"/>
    <w:uiPriority w:val="99"/>
    <w:locked/>
    <w:rsid w:val="007D0F19"/>
    <w:rPr>
      <w:rFonts w:cs="Times New Roman"/>
      <w:lang w:eastAsia="en-US"/>
    </w:rPr>
  </w:style>
  <w:style w:type="paragraph" w:styleId="aa">
    <w:name w:val="annotation subject"/>
    <w:basedOn w:val="a9"/>
    <w:next w:val="a9"/>
    <w:link w:val="Char4"/>
    <w:uiPriority w:val="99"/>
    <w:rsid w:val="007D0F19"/>
    <w:rPr>
      <w:b/>
      <w:bCs/>
    </w:rPr>
  </w:style>
  <w:style w:type="character" w:customStyle="1" w:styleId="Char4">
    <w:name w:val="Θέμα σχολίου Char"/>
    <w:basedOn w:val="Char3"/>
    <w:link w:val="aa"/>
    <w:uiPriority w:val="99"/>
    <w:locked/>
    <w:rsid w:val="007D0F19"/>
    <w:rPr>
      <w:rFonts w:cs="Times New Roman"/>
      <w:b/>
      <w:bCs/>
      <w:lang w:eastAsia="en-US"/>
    </w:rPr>
  </w:style>
  <w:style w:type="paragraph" w:styleId="ab">
    <w:name w:val="No Spacing"/>
    <w:uiPriority w:val="1"/>
    <w:qFormat/>
    <w:rsid w:val="00664D7E"/>
    <w:rPr>
      <w:rFonts w:ascii="Arial" w:eastAsia="Times New Roman" w:hAnsi="Arial"/>
      <w:szCs w:val="24"/>
      <w:lang w:eastAsia="en-US"/>
    </w:rPr>
  </w:style>
  <w:style w:type="paragraph" w:styleId="ac">
    <w:name w:val="List Paragraph"/>
    <w:basedOn w:val="a"/>
    <w:uiPriority w:val="99"/>
    <w:qFormat/>
    <w:rsid w:val="008D0683"/>
    <w:pPr>
      <w:spacing w:after="0" w:line="240" w:lineRule="auto"/>
      <w:ind w:left="720"/>
      <w:contextualSpacing/>
    </w:pPr>
    <w:rPr>
      <w:rFonts w:ascii="Arial" w:eastAsia="Times New Roman" w:hAnsi="Arial"/>
      <w:szCs w:val="24"/>
    </w:rPr>
  </w:style>
  <w:style w:type="paragraph" w:styleId="ad">
    <w:name w:val="TOC Heading"/>
    <w:basedOn w:val="1"/>
    <w:next w:val="a"/>
    <w:uiPriority w:val="99"/>
    <w:qFormat/>
    <w:rsid w:val="00C10C07"/>
    <w:pPr>
      <w:outlineLvl w:val="9"/>
    </w:pPr>
    <w:rPr>
      <w:rFonts w:ascii="Cambria" w:hAnsi="Cambria" w:cs="Times New Roman"/>
      <w:lang w:val="el-GR" w:eastAsia="en-US"/>
    </w:rPr>
  </w:style>
  <w:style w:type="paragraph" w:customStyle="1" w:styleId="Normal1">
    <w:name w:val="Normal1"/>
    <w:basedOn w:val="a"/>
    <w:uiPriority w:val="99"/>
    <w:rsid w:val="00C10C07"/>
    <w:pPr>
      <w:keepNext/>
      <w:keepLines/>
      <w:spacing w:before="120" w:after="0" w:line="240" w:lineRule="auto"/>
      <w:jc w:val="both"/>
    </w:pPr>
    <w:rPr>
      <w:rFonts w:ascii="Arial" w:eastAsia="Times New Roman" w:hAnsi="Arial"/>
      <w:szCs w:val="24"/>
      <w:lang w:val="en-GB" w:eastAsia="el-GR"/>
    </w:rPr>
  </w:style>
  <w:style w:type="paragraph" w:customStyle="1" w:styleId="TITLE-3">
    <w:name w:val="TITLE-3"/>
    <w:basedOn w:val="a"/>
    <w:uiPriority w:val="99"/>
    <w:rsid w:val="00C10C07"/>
    <w:pPr>
      <w:spacing w:after="0" w:line="240" w:lineRule="auto"/>
    </w:pPr>
    <w:rPr>
      <w:rFonts w:ascii="Arial" w:eastAsia="Times New Roman" w:hAnsi="Arial"/>
      <w:sz w:val="28"/>
      <w:szCs w:val="24"/>
    </w:rPr>
  </w:style>
  <w:style w:type="paragraph" w:customStyle="1" w:styleId="11">
    <w:name w:val="Παράγραφος λίστας1"/>
    <w:basedOn w:val="a"/>
    <w:uiPriority w:val="99"/>
    <w:rsid w:val="00C10C07"/>
    <w:pPr>
      <w:ind w:left="720"/>
      <w:contextualSpacing/>
    </w:pPr>
    <w:rPr>
      <w:rFonts w:eastAsia="Times New Roman"/>
    </w:rPr>
  </w:style>
  <w:style w:type="character" w:customStyle="1" w:styleId="12">
    <w:name w:val="Παραπομπή σχολίου1"/>
    <w:rsid w:val="007A7EB9"/>
    <w:rPr>
      <w:sz w:val="16"/>
      <w:szCs w:val="16"/>
    </w:rPr>
  </w:style>
  <w:style w:type="character" w:styleId="ae">
    <w:name w:val="footnote reference"/>
    <w:aliases w:val="Footnote reference number,Footnote symbol,note TESI,Παραπομπή υποσημείωσης4"/>
    <w:rsid w:val="007A7EB9"/>
    <w:rPr>
      <w:vertAlign w:val="superscript"/>
    </w:rPr>
  </w:style>
  <w:style w:type="paragraph" w:styleId="af">
    <w:name w:val="footnote text"/>
    <w:basedOn w:val="a"/>
    <w:link w:val="Char5"/>
    <w:rsid w:val="007A7EB9"/>
    <w:pPr>
      <w:suppressAutoHyphens/>
      <w:spacing w:after="0" w:line="240" w:lineRule="auto"/>
      <w:ind w:left="425" w:hanging="425"/>
      <w:jc w:val="both"/>
    </w:pPr>
    <w:rPr>
      <w:rFonts w:eastAsia="Times New Roman"/>
      <w:sz w:val="18"/>
      <w:szCs w:val="20"/>
      <w:lang w:val="en-IE" w:eastAsia="zh-CN"/>
    </w:rPr>
  </w:style>
  <w:style w:type="character" w:customStyle="1" w:styleId="Char5">
    <w:name w:val="Κείμενο υποσημείωσης Char"/>
    <w:basedOn w:val="a0"/>
    <w:link w:val="af"/>
    <w:rsid w:val="007A7EB9"/>
    <w:rPr>
      <w:rFonts w:eastAsia="Times New Roman"/>
      <w:sz w:val="18"/>
      <w:szCs w:val="20"/>
      <w:lang w:val="en-IE" w:eastAsia="zh-CN"/>
    </w:rPr>
  </w:style>
  <w:style w:type="table" w:styleId="af0">
    <w:name w:val="Table Grid"/>
    <w:basedOn w:val="a1"/>
    <w:locked/>
    <w:rsid w:val="007A7EB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2915550">
      <w:marLeft w:val="0"/>
      <w:marRight w:val="0"/>
      <w:marTop w:val="0"/>
      <w:marBottom w:val="0"/>
      <w:divBdr>
        <w:top w:val="none" w:sz="0" w:space="0" w:color="auto"/>
        <w:left w:val="none" w:sz="0" w:space="0" w:color="auto"/>
        <w:bottom w:val="none" w:sz="0" w:space="0" w:color="auto"/>
        <w:right w:val="none" w:sz="0" w:space="0" w:color="auto"/>
      </w:divBdr>
    </w:div>
    <w:div w:id="422915551">
      <w:marLeft w:val="0"/>
      <w:marRight w:val="0"/>
      <w:marTop w:val="0"/>
      <w:marBottom w:val="0"/>
      <w:divBdr>
        <w:top w:val="none" w:sz="0" w:space="0" w:color="auto"/>
        <w:left w:val="none" w:sz="0" w:space="0" w:color="auto"/>
        <w:bottom w:val="none" w:sz="0" w:space="0" w:color="auto"/>
        <w:right w:val="none" w:sz="0" w:space="0" w:color="auto"/>
      </w:divBdr>
    </w:div>
    <w:div w:id="422915552">
      <w:marLeft w:val="0"/>
      <w:marRight w:val="0"/>
      <w:marTop w:val="0"/>
      <w:marBottom w:val="0"/>
      <w:divBdr>
        <w:top w:val="none" w:sz="0" w:space="0" w:color="auto"/>
        <w:left w:val="none" w:sz="0" w:space="0" w:color="auto"/>
        <w:bottom w:val="none" w:sz="0" w:space="0" w:color="auto"/>
        <w:right w:val="none" w:sz="0" w:space="0" w:color="auto"/>
      </w:divBdr>
    </w:div>
    <w:div w:id="422915553">
      <w:marLeft w:val="0"/>
      <w:marRight w:val="0"/>
      <w:marTop w:val="0"/>
      <w:marBottom w:val="0"/>
      <w:divBdr>
        <w:top w:val="none" w:sz="0" w:space="0" w:color="auto"/>
        <w:left w:val="none" w:sz="0" w:space="0" w:color="auto"/>
        <w:bottom w:val="none" w:sz="0" w:space="0" w:color="auto"/>
        <w:right w:val="none" w:sz="0" w:space="0" w:color="auto"/>
      </w:divBdr>
    </w:div>
    <w:div w:id="422915554">
      <w:marLeft w:val="0"/>
      <w:marRight w:val="0"/>
      <w:marTop w:val="0"/>
      <w:marBottom w:val="0"/>
      <w:divBdr>
        <w:top w:val="none" w:sz="0" w:space="0" w:color="auto"/>
        <w:left w:val="none" w:sz="0" w:space="0" w:color="auto"/>
        <w:bottom w:val="none" w:sz="0" w:space="0" w:color="auto"/>
        <w:right w:val="none" w:sz="0" w:space="0" w:color="auto"/>
      </w:divBdr>
    </w:div>
    <w:div w:id="422915555">
      <w:marLeft w:val="0"/>
      <w:marRight w:val="0"/>
      <w:marTop w:val="0"/>
      <w:marBottom w:val="0"/>
      <w:divBdr>
        <w:top w:val="none" w:sz="0" w:space="0" w:color="auto"/>
        <w:left w:val="none" w:sz="0" w:space="0" w:color="auto"/>
        <w:bottom w:val="none" w:sz="0" w:space="0" w:color="auto"/>
        <w:right w:val="none" w:sz="0" w:space="0" w:color="auto"/>
      </w:divBdr>
    </w:div>
    <w:div w:id="422915556">
      <w:marLeft w:val="0"/>
      <w:marRight w:val="0"/>
      <w:marTop w:val="0"/>
      <w:marBottom w:val="0"/>
      <w:divBdr>
        <w:top w:val="none" w:sz="0" w:space="0" w:color="auto"/>
        <w:left w:val="none" w:sz="0" w:space="0" w:color="auto"/>
        <w:bottom w:val="none" w:sz="0" w:space="0" w:color="auto"/>
        <w:right w:val="none" w:sz="0" w:space="0" w:color="auto"/>
      </w:divBdr>
    </w:div>
    <w:div w:id="422915557">
      <w:marLeft w:val="0"/>
      <w:marRight w:val="0"/>
      <w:marTop w:val="0"/>
      <w:marBottom w:val="0"/>
      <w:divBdr>
        <w:top w:val="none" w:sz="0" w:space="0" w:color="auto"/>
        <w:left w:val="none" w:sz="0" w:space="0" w:color="auto"/>
        <w:bottom w:val="none" w:sz="0" w:space="0" w:color="auto"/>
        <w:right w:val="none" w:sz="0" w:space="0" w:color="auto"/>
      </w:divBdr>
    </w:div>
    <w:div w:id="422915558">
      <w:marLeft w:val="0"/>
      <w:marRight w:val="0"/>
      <w:marTop w:val="0"/>
      <w:marBottom w:val="0"/>
      <w:divBdr>
        <w:top w:val="none" w:sz="0" w:space="0" w:color="auto"/>
        <w:left w:val="none" w:sz="0" w:space="0" w:color="auto"/>
        <w:bottom w:val="none" w:sz="0" w:space="0" w:color="auto"/>
        <w:right w:val="none" w:sz="0" w:space="0" w:color="auto"/>
      </w:divBdr>
    </w:div>
    <w:div w:id="422915559">
      <w:marLeft w:val="0"/>
      <w:marRight w:val="0"/>
      <w:marTop w:val="0"/>
      <w:marBottom w:val="0"/>
      <w:divBdr>
        <w:top w:val="none" w:sz="0" w:space="0" w:color="auto"/>
        <w:left w:val="none" w:sz="0" w:space="0" w:color="auto"/>
        <w:bottom w:val="none" w:sz="0" w:space="0" w:color="auto"/>
        <w:right w:val="none" w:sz="0" w:space="0" w:color="auto"/>
      </w:divBdr>
    </w:div>
    <w:div w:id="422915560">
      <w:marLeft w:val="0"/>
      <w:marRight w:val="0"/>
      <w:marTop w:val="0"/>
      <w:marBottom w:val="0"/>
      <w:divBdr>
        <w:top w:val="none" w:sz="0" w:space="0" w:color="auto"/>
        <w:left w:val="none" w:sz="0" w:space="0" w:color="auto"/>
        <w:bottom w:val="none" w:sz="0" w:space="0" w:color="auto"/>
        <w:right w:val="none" w:sz="0" w:space="0" w:color="auto"/>
      </w:divBdr>
    </w:div>
    <w:div w:id="422915561">
      <w:marLeft w:val="0"/>
      <w:marRight w:val="0"/>
      <w:marTop w:val="0"/>
      <w:marBottom w:val="0"/>
      <w:divBdr>
        <w:top w:val="none" w:sz="0" w:space="0" w:color="auto"/>
        <w:left w:val="none" w:sz="0" w:space="0" w:color="auto"/>
        <w:bottom w:val="none" w:sz="0" w:space="0" w:color="auto"/>
        <w:right w:val="none" w:sz="0" w:space="0" w:color="auto"/>
      </w:divBdr>
    </w:div>
    <w:div w:id="422915562">
      <w:marLeft w:val="0"/>
      <w:marRight w:val="0"/>
      <w:marTop w:val="0"/>
      <w:marBottom w:val="0"/>
      <w:divBdr>
        <w:top w:val="none" w:sz="0" w:space="0" w:color="auto"/>
        <w:left w:val="none" w:sz="0" w:space="0" w:color="auto"/>
        <w:bottom w:val="none" w:sz="0" w:space="0" w:color="auto"/>
        <w:right w:val="none" w:sz="0" w:space="0" w:color="auto"/>
      </w:divBdr>
    </w:div>
    <w:div w:id="422915563">
      <w:marLeft w:val="0"/>
      <w:marRight w:val="0"/>
      <w:marTop w:val="0"/>
      <w:marBottom w:val="0"/>
      <w:divBdr>
        <w:top w:val="none" w:sz="0" w:space="0" w:color="auto"/>
        <w:left w:val="none" w:sz="0" w:space="0" w:color="auto"/>
        <w:bottom w:val="none" w:sz="0" w:space="0" w:color="auto"/>
        <w:right w:val="none" w:sz="0" w:space="0" w:color="auto"/>
      </w:divBdr>
    </w:div>
    <w:div w:id="422915564">
      <w:marLeft w:val="0"/>
      <w:marRight w:val="0"/>
      <w:marTop w:val="0"/>
      <w:marBottom w:val="0"/>
      <w:divBdr>
        <w:top w:val="none" w:sz="0" w:space="0" w:color="auto"/>
        <w:left w:val="none" w:sz="0" w:space="0" w:color="auto"/>
        <w:bottom w:val="none" w:sz="0" w:space="0" w:color="auto"/>
        <w:right w:val="none" w:sz="0" w:space="0" w:color="auto"/>
      </w:divBdr>
    </w:div>
    <w:div w:id="422915565">
      <w:marLeft w:val="0"/>
      <w:marRight w:val="0"/>
      <w:marTop w:val="0"/>
      <w:marBottom w:val="0"/>
      <w:divBdr>
        <w:top w:val="none" w:sz="0" w:space="0" w:color="auto"/>
        <w:left w:val="none" w:sz="0" w:space="0" w:color="auto"/>
        <w:bottom w:val="none" w:sz="0" w:space="0" w:color="auto"/>
        <w:right w:val="none" w:sz="0" w:space="0" w:color="auto"/>
      </w:divBdr>
    </w:div>
    <w:div w:id="422915566">
      <w:marLeft w:val="0"/>
      <w:marRight w:val="0"/>
      <w:marTop w:val="0"/>
      <w:marBottom w:val="0"/>
      <w:divBdr>
        <w:top w:val="none" w:sz="0" w:space="0" w:color="auto"/>
        <w:left w:val="none" w:sz="0" w:space="0" w:color="auto"/>
        <w:bottom w:val="none" w:sz="0" w:space="0" w:color="auto"/>
        <w:right w:val="none" w:sz="0" w:space="0" w:color="auto"/>
      </w:divBdr>
    </w:div>
    <w:div w:id="422915567">
      <w:marLeft w:val="0"/>
      <w:marRight w:val="0"/>
      <w:marTop w:val="0"/>
      <w:marBottom w:val="0"/>
      <w:divBdr>
        <w:top w:val="none" w:sz="0" w:space="0" w:color="auto"/>
        <w:left w:val="none" w:sz="0" w:space="0" w:color="auto"/>
        <w:bottom w:val="none" w:sz="0" w:space="0" w:color="auto"/>
        <w:right w:val="none" w:sz="0" w:space="0" w:color="auto"/>
      </w:divBdr>
    </w:div>
    <w:div w:id="422915568">
      <w:marLeft w:val="0"/>
      <w:marRight w:val="0"/>
      <w:marTop w:val="0"/>
      <w:marBottom w:val="0"/>
      <w:divBdr>
        <w:top w:val="none" w:sz="0" w:space="0" w:color="auto"/>
        <w:left w:val="none" w:sz="0" w:space="0" w:color="auto"/>
        <w:bottom w:val="none" w:sz="0" w:space="0" w:color="auto"/>
        <w:right w:val="none" w:sz="0" w:space="0" w:color="auto"/>
      </w:divBdr>
    </w:div>
    <w:div w:id="422915569">
      <w:marLeft w:val="0"/>
      <w:marRight w:val="0"/>
      <w:marTop w:val="0"/>
      <w:marBottom w:val="0"/>
      <w:divBdr>
        <w:top w:val="none" w:sz="0" w:space="0" w:color="auto"/>
        <w:left w:val="none" w:sz="0" w:space="0" w:color="auto"/>
        <w:bottom w:val="none" w:sz="0" w:space="0" w:color="auto"/>
        <w:right w:val="none" w:sz="0" w:space="0" w:color="auto"/>
      </w:divBdr>
    </w:div>
    <w:div w:id="422915570">
      <w:marLeft w:val="0"/>
      <w:marRight w:val="0"/>
      <w:marTop w:val="0"/>
      <w:marBottom w:val="0"/>
      <w:divBdr>
        <w:top w:val="none" w:sz="0" w:space="0" w:color="auto"/>
        <w:left w:val="none" w:sz="0" w:space="0" w:color="auto"/>
        <w:bottom w:val="none" w:sz="0" w:space="0" w:color="auto"/>
        <w:right w:val="none" w:sz="0" w:space="0" w:color="auto"/>
      </w:divBdr>
    </w:div>
    <w:div w:id="422915571">
      <w:marLeft w:val="0"/>
      <w:marRight w:val="0"/>
      <w:marTop w:val="0"/>
      <w:marBottom w:val="0"/>
      <w:divBdr>
        <w:top w:val="none" w:sz="0" w:space="0" w:color="auto"/>
        <w:left w:val="none" w:sz="0" w:space="0" w:color="auto"/>
        <w:bottom w:val="none" w:sz="0" w:space="0" w:color="auto"/>
        <w:right w:val="none" w:sz="0" w:space="0" w:color="auto"/>
      </w:divBdr>
    </w:div>
    <w:div w:id="422915572">
      <w:marLeft w:val="0"/>
      <w:marRight w:val="0"/>
      <w:marTop w:val="0"/>
      <w:marBottom w:val="0"/>
      <w:divBdr>
        <w:top w:val="none" w:sz="0" w:space="0" w:color="auto"/>
        <w:left w:val="none" w:sz="0" w:space="0" w:color="auto"/>
        <w:bottom w:val="none" w:sz="0" w:space="0" w:color="auto"/>
        <w:right w:val="none" w:sz="0" w:space="0" w:color="auto"/>
      </w:divBdr>
    </w:div>
    <w:div w:id="422915573">
      <w:marLeft w:val="0"/>
      <w:marRight w:val="0"/>
      <w:marTop w:val="0"/>
      <w:marBottom w:val="0"/>
      <w:divBdr>
        <w:top w:val="none" w:sz="0" w:space="0" w:color="auto"/>
        <w:left w:val="none" w:sz="0" w:space="0" w:color="auto"/>
        <w:bottom w:val="none" w:sz="0" w:space="0" w:color="auto"/>
        <w:right w:val="none" w:sz="0" w:space="0" w:color="auto"/>
      </w:divBdr>
    </w:div>
    <w:div w:id="422915574">
      <w:marLeft w:val="0"/>
      <w:marRight w:val="0"/>
      <w:marTop w:val="0"/>
      <w:marBottom w:val="0"/>
      <w:divBdr>
        <w:top w:val="none" w:sz="0" w:space="0" w:color="auto"/>
        <w:left w:val="none" w:sz="0" w:space="0" w:color="auto"/>
        <w:bottom w:val="none" w:sz="0" w:space="0" w:color="auto"/>
        <w:right w:val="none" w:sz="0" w:space="0" w:color="auto"/>
      </w:divBdr>
    </w:div>
    <w:div w:id="422915575">
      <w:marLeft w:val="0"/>
      <w:marRight w:val="0"/>
      <w:marTop w:val="0"/>
      <w:marBottom w:val="0"/>
      <w:divBdr>
        <w:top w:val="none" w:sz="0" w:space="0" w:color="auto"/>
        <w:left w:val="none" w:sz="0" w:space="0" w:color="auto"/>
        <w:bottom w:val="none" w:sz="0" w:space="0" w:color="auto"/>
        <w:right w:val="none" w:sz="0" w:space="0" w:color="auto"/>
      </w:divBdr>
    </w:div>
    <w:div w:id="422915576">
      <w:marLeft w:val="0"/>
      <w:marRight w:val="0"/>
      <w:marTop w:val="0"/>
      <w:marBottom w:val="0"/>
      <w:divBdr>
        <w:top w:val="none" w:sz="0" w:space="0" w:color="auto"/>
        <w:left w:val="none" w:sz="0" w:space="0" w:color="auto"/>
        <w:bottom w:val="none" w:sz="0" w:space="0" w:color="auto"/>
        <w:right w:val="none" w:sz="0" w:space="0" w:color="auto"/>
      </w:divBdr>
    </w:div>
    <w:div w:id="422915577">
      <w:marLeft w:val="0"/>
      <w:marRight w:val="0"/>
      <w:marTop w:val="0"/>
      <w:marBottom w:val="0"/>
      <w:divBdr>
        <w:top w:val="none" w:sz="0" w:space="0" w:color="auto"/>
        <w:left w:val="none" w:sz="0" w:space="0" w:color="auto"/>
        <w:bottom w:val="none" w:sz="0" w:space="0" w:color="auto"/>
        <w:right w:val="none" w:sz="0" w:space="0" w:color="auto"/>
      </w:divBdr>
    </w:div>
    <w:div w:id="422915578">
      <w:marLeft w:val="0"/>
      <w:marRight w:val="0"/>
      <w:marTop w:val="0"/>
      <w:marBottom w:val="0"/>
      <w:divBdr>
        <w:top w:val="none" w:sz="0" w:space="0" w:color="auto"/>
        <w:left w:val="none" w:sz="0" w:space="0" w:color="auto"/>
        <w:bottom w:val="none" w:sz="0" w:space="0" w:color="auto"/>
        <w:right w:val="none" w:sz="0" w:space="0" w:color="auto"/>
      </w:divBdr>
    </w:div>
    <w:div w:id="422915579">
      <w:marLeft w:val="0"/>
      <w:marRight w:val="0"/>
      <w:marTop w:val="0"/>
      <w:marBottom w:val="0"/>
      <w:divBdr>
        <w:top w:val="none" w:sz="0" w:space="0" w:color="auto"/>
        <w:left w:val="none" w:sz="0" w:space="0" w:color="auto"/>
        <w:bottom w:val="none" w:sz="0" w:space="0" w:color="auto"/>
        <w:right w:val="none" w:sz="0" w:space="0" w:color="auto"/>
      </w:divBdr>
    </w:div>
    <w:div w:id="422915580">
      <w:marLeft w:val="0"/>
      <w:marRight w:val="0"/>
      <w:marTop w:val="0"/>
      <w:marBottom w:val="0"/>
      <w:divBdr>
        <w:top w:val="none" w:sz="0" w:space="0" w:color="auto"/>
        <w:left w:val="none" w:sz="0" w:space="0" w:color="auto"/>
        <w:bottom w:val="none" w:sz="0" w:space="0" w:color="auto"/>
        <w:right w:val="none" w:sz="0" w:space="0" w:color="auto"/>
      </w:divBdr>
    </w:div>
    <w:div w:id="422915581">
      <w:marLeft w:val="0"/>
      <w:marRight w:val="0"/>
      <w:marTop w:val="0"/>
      <w:marBottom w:val="0"/>
      <w:divBdr>
        <w:top w:val="none" w:sz="0" w:space="0" w:color="auto"/>
        <w:left w:val="none" w:sz="0" w:space="0" w:color="auto"/>
        <w:bottom w:val="none" w:sz="0" w:space="0" w:color="auto"/>
        <w:right w:val="none" w:sz="0" w:space="0" w:color="auto"/>
      </w:divBdr>
    </w:div>
    <w:div w:id="422915582">
      <w:marLeft w:val="0"/>
      <w:marRight w:val="0"/>
      <w:marTop w:val="0"/>
      <w:marBottom w:val="0"/>
      <w:divBdr>
        <w:top w:val="none" w:sz="0" w:space="0" w:color="auto"/>
        <w:left w:val="none" w:sz="0" w:space="0" w:color="auto"/>
        <w:bottom w:val="none" w:sz="0" w:space="0" w:color="auto"/>
        <w:right w:val="none" w:sz="0" w:space="0" w:color="auto"/>
      </w:divBdr>
    </w:div>
    <w:div w:id="422915583">
      <w:marLeft w:val="0"/>
      <w:marRight w:val="0"/>
      <w:marTop w:val="0"/>
      <w:marBottom w:val="0"/>
      <w:divBdr>
        <w:top w:val="none" w:sz="0" w:space="0" w:color="auto"/>
        <w:left w:val="none" w:sz="0" w:space="0" w:color="auto"/>
        <w:bottom w:val="none" w:sz="0" w:space="0" w:color="auto"/>
        <w:right w:val="none" w:sz="0" w:space="0" w:color="auto"/>
      </w:divBdr>
    </w:div>
    <w:div w:id="422915584">
      <w:marLeft w:val="0"/>
      <w:marRight w:val="0"/>
      <w:marTop w:val="0"/>
      <w:marBottom w:val="0"/>
      <w:divBdr>
        <w:top w:val="none" w:sz="0" w:space="0" w:color="auto"/>
        <w:left w:val="none" w:sz="0" w:space="0" w:color="auto"/>
        <w:bottom w:val="none" w:sz="0" w:space="0" w:color="auto"/>
        <w:right w:val="none" w:sz="0" w:space="0" w:color="auto"/>
      </w:divBdr>
    </w:div>
    <w:div w:id="422915585">
      <w:marLeft w:val="0"/>
      <w:marRight w:val="0"/>
      <w:marTop w:val="0"/>
      <w:marBottom w:val="0"/>
      <w:divBdr>
        <w:top w:val="none" w:sz="0" w:space="0" w:color="auto"/>
        <w:left w:val="none" w:sz="0" w:space="0" w:color="auto"/>
        <w:bottom w:val="none" w:sz="0" w:space="0" w:color="auto"/>
        <w:right w:val="none" w:sz="0" w:space="0" w:color="auto"/>
      </w:divBdr>
    </w:div>
    <w:div w:id="422915586">
      <w:marLeft w:val="0"/>
      <w:marRight w:val="0"/>
      <w:marTop w:val="0"/>
      <w:marBottom w:val="0"/>
      <w:divBdr>
        <w:top w:val="none" w:sz="0" w:space="0" w:color="auto"/>
        <w:left w:val="none" w:sz="0" w:space="0" w:color="auto"/>
        <w:bottom w:val="none" w:sz="0" w:space="0" w:color="auto"/>
        <w:right w:val="none" w:sz="0" w:space="0" w:color="auto"/>
      </w:divBdr>
    </w:div>
    <w:div w:id="422915587">
      <w:marLeft w:val="0"/>
      <w:marRight w:val="0"/>
      <w:marTop w:val="0"/>
      <w:marBottom w:val="0"/>
      <w:divBdr>
        <w:top w:val="none" w:sz="0" w:space="0" w:color="auto"/>
        <w:left w:val="none" w:sz="0" w:space="0" w:color="auto"/>
        <w:bottom w:val="none" w:sz="0" w:space="0" w:color="auto"/>
        <w:right w:val="none" w:sz="0" w:space="0" w:color="auto"/>
      </w:divBdr>
    </w:div>
    <w:div w:id="422915588">
      <w:marLeft w:val="0"/>
      <w:marRight w:val="0"/>
      <w:marTop w:val="0"/>
      <w:marBottom w:val="0"/>
      <w:divBdr>
        <w:top w:val="none" w:sz="0" w:space="0" w:color="auto"/>
        <w:left w:val="none" w:sz="0" w:space="0" w:color="auto"/>
        <w:bottom w:val="none" w:sz="0" w:space="0" w:color="auto"/>
        <w:right w:val="none" w:sz="0" w:space="0" w:color="auto"/>
      </w:divBdr>
    </w:div>
    <w:div w:id="422915589">
      <w:marLeft w:val="0"/>
      <w:marRight w:val="0"/>
      <w:marTop w:val="0"/>
      <w:marBottom w:val="0"/>
      <w:divBdr>
        <w:top w:val="none" w:sz="0" w:space="0" w:color="auto"/>
        <w:left w:val="none" w:sz="0" w:space="0" w:color="auto"/>
        <w:bottom w:val="none" w:sz="0" w:space="0" w:color="auto"/>
        <w:right w:val="none" w:sz="0" w:space="0" w:color="auto"/>
      </w:divBdr>
    </w:div>
    <w:div w:id="422915590">
      <w:marLeft w:val="0"/>
      <w:marRight w:val="0"/>
      <w:marTop w:val="0"/>
      <w:marBottom w:val="0"/>
      <w:divBdr>
        <w:top w:val="none" w:sz="0" w:space="0" w:color="auto"/>
        <w:left w:val="none" w:sz="0" w:space="0" w:color="auto"/>
        <w:bottom w:val="none" w:sz="0" w:space="0" w:color="auto"/>
        <w:right w:val="none" w:sz="0" w:space="0" w:color="auto"/>
      </w:divBdr>
    </w:div>
    <w:div w:id="422915591">
      <w:marLeft w:val="0"/>
      <w:marRight w:val="0"/>
      <w:marTop w:val="0"/>
      <w:marBottom w:val="0"/>
      <w:divBdr>
        <w:top w:val="none" w:sz="0" w:space="0" w:color="auto"/>
        <w:left w:val="none" w:sz="0" w:space="0" w:color="auto"/>
        <w:bottom w:val="none" w:sz="0" w:space="0" w:color="auto"/>
        <w:right w:val="none" w:sz="0" w:space="0" w:color="auto"/>
      </w:divBdr>
    </w:div>
    <w:div w:id="422915592">
      <w:marLeft w:val="0"/>
      <w:marRight w:val="0"/>
      <w:marTop w:val="0"/>
      <w:marBottom w:val="0"/>
      <w:divBdr>
        <w:top w:val="none" w:sz="0" w:space="0" w:color="auto"/>
        <w:left w:val="none" w:sz="0" w:space="0" w:color="auto"/>
        <w:bottom w:val="none" w:sz="0" w:space="0" w:color="auto"/>
        <w:right w:val="none" w:sz="0" w:space="0" w:color="auto"/>
      </w:divBdr>
    </w:div>
    <w:div w:id="422915593">
      <w:marLeft w:val="0"/>
      <w:marRight w:val="0"/>
      <w:marTop w:val="0"/>
      <w:marBottom w:val="0"/>
      <w:divBdr>
        <w:top w:val="none" w:sz="0" w:space="0" w:color="auto"/>
        <w:left w:val="none" w:sz="0" w:space="0" w:color="auto"/>
        <w:bottom w:val="none" w:sz="0" w:space="0" w:color="auto"/>
        <w:right w:val="none" w:sz="0" w:space="0" w:color="auto"/>
      </w:divBdr>
    </w:div>
    <w:div w:id="422915594">
      <w:marLeft w:val="0"/>
      <w:marRight w:val="0"/>
      <w:marTop w:val="0"/>
      <w:marBottom w:val="0"/>
      <w:divBdr>
        <w:top w:val="none" w:sz="0" w:space="0" w:color="auto"/>
        <w:left w:val="none" w:sz="0" w:space="0" w:color="auto"/>
        <w:bottom w:val="none" w:sz="0" w:space="0" w:color="auto"/>
        <w:right w:val="none" w:sz="0" w:space="0" w:color="auto"/>
      </w:divBdr>
    </w:div>
    <w:div w:id="422915595">
      <w:marLeft w:val="0"/>
      <w:marRight w:val="0"/>
      <w:marTop w:val="0"/>
      <w:marBottom w:val="0"/>
      <w:divBdr>
        <w:top w:val="none" w:sz="0" w:space="0" w:color="auto"/>
        <w:left w:val="none" w:sz="0" w:space="0" w:color="auto"/>
        <w:bottom w:val="none" w:sz="0" w:space="0" w:color="auto"/>
        <w:right w:val="none" w:sz="0" w:space="0" w:color="auto"/>
      </w:divBdr>
    </w:div>
    <w:div w:id="422915596">
      <w:marLeft w:val="0"/>
      <w:marRight w:val="0"/>
      <w:marTop w:val="0"/>
      <w:marBottom w:val="0"/>
      <w:divBdr>
        <w:top w:val="none" w:sz="0" w:space="0" w:color="auto"/>
        <w:left w:val="none" w:sz="0" w:space="0" w:color="auto"/>
        <w:bottom w:val="none" w:sz="0" w:space="0" w:color="auto"/>
        <w:right w:val="none" w:sz="0" w:space="0" w:color="auto"/>
      </w:divBdr>
    </w:div>
    <w:div w:id="422915597">
      <w:marLeft w:val="0"/>
      <w:marRight w:val="0"/>
      <w:marTop w:val="0"/>
      <w:marBottom w:val="0"/>
      <w:divBdr>
        <w:top w:val="none" w:sz="0" w:space="0" w:color="auto"/>
        <w:left w:val="none" w:sz="0" w:space="0" w:color="auto"/>
        <w:bottom w:val="none" w:sz="0" w:space="0" w:color="auto"/>
        <w:right w:val="none" w:sz="0" w:space="0" w:color="auto"/>
      </w:divBdr>
    </w:div>
    <w:div w:id="422915598">
      <w:marLeft w:val="0"/>
      <w:marRight w:val="0"/>
      <w:marTop w:val="0"/>
      <w:marBottom w:val="0"/>
      <w:divBdr>
        <w:top w:val="none" w:sz="0" w:space="0" w:color="auto"/>
        <w:left w:val="none" w:sz="0" w:space="0" w:color="auto"/>
        <w:bottom w:val="none" w:sz="0" w:space="0" w:color="auto"/>
        <w:right w:val="none" w:sz="0" w:space="0" w:color="auto"/>
      </w:divBdr>
    </w:div>
    <w:div w:id="422915599">
      <w:marLeft w:val="0"/>
      <w:marRight w:val="0"/>
      <w:marTop w:val="0"/>
      <w:marBottom w:val="0"/>
      <w:divBdr>
        <w:top w:val="none" w:sz="0" w:space="0" w:color="auto"/>
        <w:left w:val="none" w:sz="0" w:space="0" w:color="auto"/>
        <w:bottom w:val="none" w:sz="0" w:space="0" w:color="auto"/>
        <w:right w:val="none" w:sz="0" w:space="0" w:color="auto"/>
      </w:divBdr>
    </w:div>
    <w:div w:id="422915600">
      <w:marLeft w:val="0"/>
      <w:marRight w:val="0"/>
      <w:marTop w:val="0"/>
      <w:marBottom w:val="0"/>
      <w:divBdr>
        <w:top w:val="none" w:sz="0" w:space="0" w:color="auto"/>
        <w:left w:val="none" w:sz="0" w:space="0" w:color="auto"/>
        <w:bottom w:val="none" w:sz="0" w:space="0" w:color="auto"/>
        <w:right w:val="none" w:sz="0" w:space="0" w:color="auto"/>
      </w:divBdr>
    </w:div>
    <w:div w:id="422915601">
      <w:marLeft w:val="0"/>
      <w:marRight w:val="0"/>
      <w:marTop w:val="0"/>
      <w:marBottom w:val="0"/>
      <w:divBdr>
        <w:top w:val="none" w:sz="0" w:space="0" w:color="auto"/>
        <w:left w:val="none" w:sz="0" w:space="0" w:color="auto"/>
        <w:bottom w:val="none" w:sz="0" w:space="0" w:color="auto"/>
        <w:right w:val="none" w:sz="0" w:space="0" w:color="auto"/>
      </w:divBdr>
    </w:div>
    <w:div w:id="422915602">
      <w:marLeft w:val="0"/>
      <w:marRight w:val="0"/>
      <w:marTop w:val="0"/>
      <w:marBottom w:val="0"/>
      <w:divBdr>
        <w:top w:val="none" w:sz="0" w:space="0" w:color="auto"/>
        <w:left w:val="none" w:sz="0" w:space="0" w:color="auto"/>
        <w:bottom w:val="none" w:sz="0" w:space="0" w:color="auto"/>
        <w:right w:val="none" w:sz="0" w:space="0" w:color="auto"/>
      </w:divBdr>
    </w:div>
    <w:div w:id="422915603">
      <w:marLeft w:val="0"/>
      <w:marRight w:val="0"/>
      <w:marTop w:val="0"/>
      <w:marBottom w:val="0"/>
      <w:divBdr>
        <w:top w:val="none" w:sz="0" w:space="0" w:color="auto"/>
        <w:left w:val="none" w:sz="0" w:space="0" w:color="auto"/>
        <w:bottom w:val="none" w:sz="0" w:space="0" w:color="auto"/>
        <w:right w:val="none" w:sz="0" w:space="0" w:color="auto"/>
      </w:divBdr>
    </w:div>
    <w:div w:id="422915604">
      <w:marLeft w:val="0"/>
      <w:marRight w:val="0"/>
      <w:marTop w:val="0"/>
      <w:marBottom w:val="0"/>
      <w:divBdr>
        <w:top w:val="none" w:sz="0" w:space="0" w:color="auto"/>
        <w:left w:val="none" w:sz="0" w:space="0" w:color="auto"/>
        <w:bottom w:val="none" w:sz="0" w:space="0" w:color="auto"/>
        <w:right w:val="none" w:sz="0" w:space="0" w:color="auto"/>
      </w:divBdr>
    </w:div>
    <w:div w:id="422915605">
      <w:marLeft w:val="0"/>
      <w:marRight w:val="0"/>
      <w:marTop w:val="0"/>
      <w:marBottom w:val="0"/>
      <w:divBdr>
        <w:top w:val="none" w:sz="0" w:space="0" w:color="auto"/>
        <w:left w:val="none" w:sz="0" w:space="0" w:color="auto"/>
        <w:bottom w:val="none" w:sz="0" w:space="0" w:color="auto"/>
        <w:right w:val="none" w:sz="0" w:space="0" w:color="auto"/>
      </w:divBdr>
    </w:div>
    <w:div w:id="422915606">
      <w:marLeft w:val="0"/>
      <w:marRight w:val="0"/>
      <w:marTop w:val="0"/>
      <w:marBottom w:val="0"/>
      <w:divBdr>
        <w:top w:val="none" w:sz="0" w:space="0" w:color="auto"/>
        <w:left w:val="none" w:sz="0" w:space="0" w:color="auto"/>
        <w:bottom w:val="none" w:sz="0" w:space="0" w:color="auto"/>
        <w:right w:val="none" w:sz="0" w:space="0" w:color="auto"/>
      </w:divBdr>
    </w:div>
    <w:div w:id="422915607">
      <w:marLeft w:val="0"/>
      <w:marRight w:val="0"/>
      <w:marTop w:val="0"/>
      <w:marBottom w:val="0"/>
      <w:divBdr>
        <w:top w:val="none" w:sz="0" w:space="0" w:color="auto"/>
        <w:left w:val="none" w:sz="0" w:space="0" w:color="auto"/>
        <w:bottom w:val="none" w:sz="0" w:space="0" w:color="auto"/>
        <w:right w:val="none" w:sz="0" w:space="0" w:color="auto"/>
      </w:divBdr>
    </w:div>
    <w:div w:id="422915608">
      <w:marLeft w:val="0"/>
      <w:marRight w:val="0"/>
      <w:marTop w:val="0"/>
      <w:marBottom w:val="0"/>
      <w:divBdr>
        <w:top w:val="none" w:sz="0" w:space="0" w:color="auto"/>
        <w:left w:val="none" w:sz="0" w:space="0" w:color="auto"/>
        <w:bottom w:val="none" w:sz="0" w:space="0" w:color="auto"/>
        <w:right w:val="none" w:sz="0" w:space="0" w:color="auto"/>
      </w:divBdr>
    </w:div>
    <w:div w:id="422915609">
      <w:marLeft w:val="0"/>
      <w:marRight w:val="0"/>
      <w:marTop w:val="0"/>
      <w:marBottom w:val="0"/>
      <w:divBdr>
        <w:top w:val="none" w:sz="0" w:space="0" w:color="auto"/>
        <w:left w:val="none" w:sz="0" w:space="0" w:color="auto"/>
        <w:bottom w:val="none" w:sz="0" w:space="0" w:color="auto"/>
        <w:right w:val="none" w:sz="0" w:space="0" w:color="auto"/>
      </w:divBdr>
    </w:div>
    <w:div w:id="422915610">
      <w:marLeft w:val="0"/>
      <w:marRight w:val="0"/>
      <w:marTop w:val="0"/>
      <w:marBottom w:val="0"/>
      <w:divBdr>
        <w:top w:val="none" w:sz="0" w:space="0" w:color="auto"/>
        <w:left w:val="none" w:sz="0" w:space="0" w:color="auto"/>
        <w:bottom w:val="none" w:sz="0" w:space="0" w:color="auto"/>
        <w:right w:val="none" w:sz="0" w:space="0" w:color="auto"/>
      </w:divBdr>
    </w:div>
    <w:div w:id="422915611">
      <w:marLeft w:val="0"/>
      <w:marRight w:val="0"/>
      <w:marTop w:val="0"/>
      <w:marBottom w:val="0"/>
      <w:divBdr>
        <w:top w:val="none" w:sz="0" w:space="0" w:color="auto"/>
        <w:left w:val="none" w:sz="0" w:space="0" w:color="auto"/>
        <w:bottom w:val="none" w:sz="0" w:space="0" w:color="auto"/>
        <w:right w:val="none" w:sz="0" w:space="0" w:color="auto"/>
      </w:divBdr>
    </w:div>
    <w:div w:id="422915612">
      <w:marLeft w:val="0"/>
      <w:marRight w:val="0"/>
      <w:marTop w:val="0"/>
      <w:marBottom w:val="0"/>
      <w:divBdr>
        <w:top w:val="none" w:sz="0" w:space="0" w:color="auto"/>
        <w:left w:val="none" w:sz="0" w:space="0" w:color="auto"/>
        <w:bottom w:val="none" w:sz="0" w:space="0" w:color="auto"/>
        <w:right w:val="none" w:sz="0" w:space="0" w:color="auto"/>
      </w:divBdr>
    </w:div>
    <w:div w:id="422915613">
      <w:marLeft w:val="0"/>
      <w:marRight w:val="0"/>
      <w:marTop w:val="0"/>
      <w:marBottom w:val="0"/>
      <w:divBdr>
        <w:top w:val="none" w:sz="0" w:space="0" w:color="auto"/>
        <w:left w:val="none" w:sz="0" w:space="0" w:color="auto"/>
        <w:bottom w:val="none" w:sz="0" w:space="0" w:color="auto"/>
        <w:right w:val="none" w:sz="0" w:space="0" w:color="auto"/>
      </w:divBdr>
    </w:div>
    <w:div w:id="422915614">
      <w:marLeft w:val="0"/>
      <w:marRight w:val="0"/>
      <w:marTop w:val="0"/>
      <w:marBottom w:val="0"/>
      <w:divBdr>
        <w:top w:val="none" w:sz="0" w:space="0" w:color="auto"/>
        <w:left w:val="none" w:sz="0" w:space="0" w:color="auto"/>
        <w:bottom w:val="none" w:sz="0" w:space="0" w:color="auto"/>
        <w:right w:val="none" w:sz="0" w:space="0" w:color="auto"/>
      </w:divBdr>
    </w:div>
    <w:div w:id="422915615">
      <w:marLeft w:val="0"/>
      <w:marRight w:val="0"/>
      <w:marTop w:val="0"/>
      <w:marBottom w:val="0"/>
      <w:divBdr>
        <w:top w:val="none" w:sz="0" w:space="0" w:color="auto"/>
        <w:left w:val="none" w:sz="0" w:space="0" w:color="auto"/>
        <w:bottom w:val="none" w:sz="0" w:space="0" w:color="auto"/>
        <w:right w:val="none" w:sz="0" w:space="0" w:color="auto"/>
      </w:divBdr>
    </w:div>
    <w:div w:id="422915616">
      <w:marLeft w:val="0"/>
      <w:marRight w:val="0"/>
      <w:marTop w:val="0"/>
      <w:marBottom w:val="0"/>
      <w:divBdr>
        <w:top w:val="none" w:sz="0" w:space="0" w:color="auto"/>
        <w:left w:val="none" w:sz="0" w:space="0" w:color="auto"/>
        <w:bottom w:val="none" w:sz="0" w:space="0" w:color="auto"/>
        <w:right w:val="none" w:sz="0" w:space="0" w:color="auto"/>
      </w:divBdr>
    </w:div>
    <w:div w:id="422915617">
      <w:marLeft w:val="0"/>
      <w:marRight w:val="0"/>
      <w:marTop w:val="0"/>
      <w:marBottom w:val="0"/>
      <w:divBdr>
        <w:top w:val="none" w:sz="0" w:space="0" w:color="auto"/>
        <w:left w:val="none" w:sz="0" w:space="0" w:color="auto"/>
        <w:bottom w:val="none" w:sz="0" w:space="0" w:color="auto"/>
        <w:right w:val="none" w:sz="0" w:space="0" w:color="auto"/>
      </w:divBdr>
    </w:div>
    <w:div w:id="422915618">
      <w:marLeft w:val="0"/>
      <w:marRight w:val="0"/>
      <w:marTop w:val="0"/>
      <w:marBottom w:val="0"/>
      <w:divBdr>
        <w:top w:val="none" w:sz="0" w:space="0" w:color="auto"/>
        <w:left w:val="none" w:sz="0" w:space="0" w:color="auto"/>
        <w:bottom w:val="none" w:sz="0" w:space="0" w:color="auto"/>
        <w:right w:val="none" w:sz="0" w:space="0" w:color="auto"/>
      </w:divBdr>
    </w:div>
    <w:div w:id="422915619">
      <w:marLeft w:val="0"/>
      <w:marRight w:val="0"/>
      <w:marTop w:val="0"/>
      <w:marBottom w:val="0"/>
      <w:divBdr>
        <w:top w:val="none" w:sz="0" w:space="0" w:color="auto"/>
        <w:left w:val="none" w:sz="0" w:space="0" w:color="auto"/>
        <w:bottom w:val="none" w:sz="0" w:space="0" w:color="auto"/>
        <w:right w:val="none" w:sz="0" w:space="0" w:color="auto"/>
      </w:divBdr>
    </w:div>
    <w:div w:id="422915620">
      <w:marLeft w:val="0"/>
      <w:marRight w:val="0"/>
      <w:marTop w:val="0"/>
      <w:marBottom w:val="0"/>
      <w:divBdr>
        <w:top w:val="none" w:sz="0" w:space="0" w:color="auto"/>
        <w:left w:val="none" w:sz="0" w:space="0" w:color="auto"/>
        <w:bottom w:val="none" w:sz="0" w:space="0" w:color="auto"/>
        <w:right w:val="none" w:sz="0" w:space="0" w:color="auto"/>
      </w:divBdr>
    </w:div>
    <w:div w:id="422915621">
      <w:marLeft w:val="0"/>
      <w:marRight w:val="0"/>
      <w:marTop w:val="0"/>
      <w:marBottom w:val="0"/>
      <w:divBdr>
        <w:top w:val="none" w:sz="0" w:space="0" w:color="auto"/>
        <w:left w:val="none" w:sz="0" w:space="0" w:color="auto"/>
        <w:bottom w:val="none" w:sz="0" w:space="0" w:color="auto"/>
        <w:right w:val="none" w:sz="0" w:space="0" w:color="auto"/>
      </w:divBdr>
    </w:div>
    <w:div w:id="422915622">
      <w:marLeft w:val="0"/>
      <w:marRight w:val="0"/>
      <w:marTop w:val="0"/>
      <w:marBottom w:val="0"/>
      <w:divBdr>
        <w:top w:val="none" w:sz="0" w:space="0" w:color="auto"/>
        <w:left w:val="none" w:sz="0" w:space="0" w:color="auto"/>
        <w:bottom w:val="none" w:sz="0" w:space="0" w:color="auto"/>
        <w:right w:val="none" w:sz="0" w:space="0" w:color="auto"/>
      </w:divBdr>
    </w:div>
    <w:div w:id="422915623">
      <w:marLeft w:val="0"/>
      <w:marRight w:val="0"/>
      <w:marTop w:val="0"/>
      <w:marBottom w:val="0"/>
      <w:divBdr>
        <w:top w:val="none" w:sz="0" w:space="0" w:color="auto"/>
        <w:left w:val="none" w:sz="0" w:space="0" w:color="auto"/>
        <w:bottom w:val="none" w:sz="0" w:space="0" w:color="auto"/>
        <w:right w:val="none" w:sz="0" w:space="0" w:color="auto"/>
      </w:divBdr>
    </w:div>
    <w:div w:id="422915624">
      <w:marLeft w:val="0"/>
      <w:marRight w:val="0"/>
      <w:marTop w:val="0"/>
      <w:marBottom w:val="0"/>
      <w:divBdr>
        <w:top w:val="none" w:sz="0" w:space="0" w:color="auto"/>
        <w:left w:val="none" w:sz="0" w:space="0" w:color="auto"/>
        <w:bottom w:val="none" w:sz="0" w:space="0" w:color="auto"/>
        <w:right w:val="none" w:sz="0" w:space="0" w:color="auto"/>
      </w:divBdr>
    </w:div>
    <w:div w:id="422915625">
      <w:marLeft w:val="0"/>
      <w:marRight w:val="0"/>
      <w:marTop w:val="0"/>
      <w:marBottom w:val="0"/>
      <w:divBdr>
        <w:top w:val="none" w:sz="0" w:space="0" w:color="auto"/>
        <w:left w:val="none" w:sz="0" w:space="0" w:color="auto"/>
        <w:bottom w:val="none" w:sz="0" w:space="0" w:color="auto"/>
        <w:right w:val="none" w:sz="0" w:space="0" w:color="auto"/>
      </w:divBdr>
    </w:div>
    <w:div w:id="422915626">
      <w:marLeft w:val="0"/>
      <w:marRight w:val="0"/>
      <w:marTop w:val="0"/>
      <w:marBottom w:val="0"/>
      <w:divBdr>
        <w:top w:val="none" w:sz="0" w:space="0" w:color="auto"/>
        <w:left w:val="none" w:sz="0" w:space="0" w:color="auto"/>
        <w:bottom w:val="none" w:sz="0" w:space="0" w:color="auto"/>
        <w:right w:val="none" w:sz="0" w:space="0" w:color="auto"/>
      </w:divBdr>
    </w:div>
    <w:div w:id="422915627">
      <w:marLeft w:val="0"/>
      <w:marRight w:val="0"/>
      <w:marTop w:val="0"/>
      <w:marBottom w:val="0"/>
      <w:divBdr>
        <w:top w:val="none" w:sz="0" w:space="0" w:color="auto"/>
        <w:left w:val="none" w:sz="0" w:space="0" w:color="auto"/>
        <w:bottom w:val="none" w:sz="0" w:space="0" w:color="auto"/>
        <w:right w:val="none" w:sz="0" w:space="0" w:color="auto"/>
      </w:divBdr>
    </w:div>
    <w:div w:id="422915628">
      <w:marLeft w:val="0"/>
      <w:marRight w:val="0"/>
      <w:marTop w:val="0"/>
      <w:marBottom w:val="0"/>
      <w:divBdr>
        <w:top w:val="none" w:sz="0" w:space="0" w:color="auto"/>
        <w:left w:val="none" w:sz="0" w:space="0" w:color="auto"/>
        <w:bottom w:val="none" w:sz="0" w:space="0" w:color="auto"/>
        <w:right w:val="none" w:sz="0" w:space="0" w:color="auto"/>
      </w:divBdr>
    </w:div>
    <w:div w:id="422915629">
      <w:marLeft w:val="0"/>
      <w:marRight w:val="0"/>
      <w:marTop w:val="0"/>
      <w:marBottom w:val="0"/>
      <w:divBdr>
        <w:top w:val="none" w:sz="0" w:space="0" w:color="auto"/>
        <w:left w:val="none" w:sz="0" w:space="0" w:color="auto"/>
        <w:bottom w:val="none" w:sz="0" w:space="0" w:color="auto"/>
        <w:right w:val="none" w:sz="0" w:space="0" w:color="auto"/>
      </w:divBdr>
    </w:div>
    <w:div w:id="422915630">
      <w:marLeft w:val="0"/>
      <w:marRight w:val="0"/>
      <w:marTop w:val="0"/>
      <w:marBottom w:val="0"/>
      <w:divBdr>
        <w:top w:val="none" w:sz="0" w:space="0" w:color="auto"/>
        <w:left w:val="none" w:sz="0" w:space="0" w:color="auto"/>
        <w:bottom w:val="none" w:sz="0" w:space="0" w:color="auto"/>
        <w:right w:val="none" w:sz="0" w:space="0" w:color="auto"/>
      </w:divBdr>
    </w:div>
    <w:div w:id="422915631">
      <w:marLeft w:val="0"/>
      <w:marRight w:val="0"/>
      <w:marTop w:val="0"/>
      <w:marBottom w:val="0"/>
      <w:divBdr>
        <w:top w:val="none" w:sz="0" w:space="0" w:color="auto"/>
        <w:left w:val="none" w:sz="0" w:space="0" w:color="auto"/>
        <w:bottom w:val="none" w:sz="0" w:space="0" w:color="auto"/>
        <w:right w:val="none" w:sz="0" w:space="0" w:color="auto"/>
      </w:divBdr>
    </w:div>
    <w:div w:id="422915632">
      <w:marLeft w:val="0"/>
      <w:marRight w:val="0"/>
      <w:marTop w:val="0"/>
      <w:marBottom w:val="0"/>
      <w:divBdr>
        <w:top w:val="none" w:sz="0" w:space="0" w:color="auto"/>
        <w:left w:val="none" w:sz="0" w:space="0" w:color="auto"/>
        <w:bottom w:val="none" w:sz="0" w:space="0" w:color="auto"/>
        <w:right w:val="none" w:sz="0" w:space="0" w:color="auto"/>
      </w:divBdr>
    </w:div>
    <w:div w:id="422915633">
      <w:marLeft w:val="0"/>
      <w:marRight w:val="0"/>
      <w:marTop w:val="0"/>
      <w:marBottom w:val="0"/>
      <w:divBdr>
        <w:top w:val="none" w:sz="0" w:space="0" w:color="auto"/>
        <w:left w:val="none" w:sz="0" w:space="0" w:color="auto"/>
        <w:bottom w:val="none" w:sz="0" w:space="0" w:color="auto"/>
        <w:right w:val="none" w:sz="0" w:space="0" w:color="auto"/>
      </w:divBdr>
    </w:div>
    <w:div w:id="422915634">
      <w:marLeft w:val="0"/>
      <w:marRight w:val="0"/>
      <w:marTop w:val="0"/>
      <w:marBottom w:val="0"/>
      <w:divBdr>
        <w:top w:val="none" w:sz="0" w:space="0" w:color="auto"/>
        <w:left w:val="none" w:sz="0" w:space="0" w:color="auto"/>
        <w:bottom w:val="none" w:sz="0" w:space="0" w:color="auto"/>
        <w:right w:val="none" w:sz="0" w:space="0" w:color="auto"/>
      </w:divBdr>
    </w:div>
    <w:div w:id="422915635">
      <w:marLeft w:val="0"/>
      <w:marRight w:val="0"/>
      <w:marTop w:val="0"/>
      <w:marBottom w:val="0"/>
      <w:divBdr>
        <w:top w:val="none" w:sz="0" w:space="0" w:color="auto"/>
        <w:left w:val="none" w:sz="0" w:space="0" w:color="auto"/>
        <w:bottom w:val="none" w:sz="0" w:space="0" w:color="auto"/>
        <w:right w:val="none" w:sz="0" w:space="0" w:color="auto"/>
      </w:divBdr>
    </w:div>
    <w:div w:id="422915636">
      <w:marLeft w:val="0"/>
      <w:marRight w:val="0"/>
      <w:marTop w:val="0"/>
      <w:marBottom w:val="0"/>
      <w:divBdr>
        <w:top w:val="none" w:sz="0" w:space="0" w:color="auto"/>
        <w:left w:val="none" w:sz="0" w:space="0" w:color="auto"/>
        <w:bottom w:val="none" w:sz="0" w:space="0" w:color="auto"/>
        <w:right w:val="none" w:sz="0" w:space="0" w:color="auto"/>
      </w:divBdr>
    </w:div>
    <w:div w:id="422915637">
      <w:marLeft w:val="0"/>
      <w:marRight w:val="0"/>
      <w:marTop w:val="0"/>
      <w:marBottom w:val="0"/>
      <w:divBdr>
        <w:top w:val="none" w:sz="0" w:space="0" w:color="auto"/>
        <w:left w:val="none" w:sz="0" w:space="0" w:color="auto"/>
        <w:bottom w:val="none" w:sz="0" w:space="0" w:color="auto"/>
        <w:right w:val="none" w:sz="0" w:space="0" w:color="auto"/>
      </w:divBdr>
    </w:div>
    <w:div w:id="422915638">
      <w:marLeft w:val="0"/>
      <w:marRight w:val="0"/>
      <w:marTop w:val="0"/>
      <w:marBottom w:val="0"/>
      <w:divBdr>
        <w:top w:val="none" w:sz="0" w:space="0" w:color="auto"/>
        <w:left w:val="none" w:sz="0" w:space="0" w:color="auto"/>
        <w:bottom w:val="none" w:sz="0" w:space="0" w:color="auto"/>
        <w:right w:val="none" w:sz="0" w:space="0" w:color="auto"/>
      </w:divBdr>
    </w:div>
    <w:div w:id="422915639">
      <w:marLeft w:val="0"/>
      <w:marRight w:val="0"/>
      <w:marTop w:val="0"/>
      <w:marBottom w:val="0"/>
      <w:divBdr>
        <w:top w:val="none" w:sz="0" w:space="0" w:color="auto"/>
        <w:left w:val="none" w:sz="0" w:space="0" w:color="auto"/>
        <w:bottom w:val="none" w:sz="0" w:space="0" w:color="auto"/>
        <w:right w:val="none" w:sz="0" w:space="0" w:color="auto"/>
      </w:divBdr>
    </w:div>
    <w:div w:id="422915640">
      <w:marLeft w:val="0"/>
      <w:marRight w:val="0"/>
      <w:marTop w:val="0"/>
      <w:marBottom w:val="0"/>
      <w:divBdr>
        <w:top w:val="none" w:sz="0" w:space="0" w:color="auto"/>
        <w:left w:val="none" w:sz="0" w:space="0" w:color="auto"/>
        <w:bottom w:val="none" w:sz="0" w:space="0" w:color="auto"/>
        <w:right w:val="none" w:sz="0" w:space="0" w:color="auto"/>
      </w:divBdr>
    </w:div>
    <w:div w:id="422915641">
      <w:marLeft w:val="0"/>
      <w:marRight w:val="0"/>
      <w:marTop w:val="0"/>
      <w:marBottom w:val="0"/>
      <w:divBdr>
        <w:top w:val="none" w:sz="0" w:space="0" w:color="auto"/>
        <w:left w:val="none" w:sz="0" w:space="0" w:color="auto"/>
        <w:bottom w:val="none" w:sz="0" w:space="0" w:color="auto"/>
        <w:right w:val="none" w:sz="0" w:space="0" w:color="auto"/>
      </w:divBdr>
    </w:div>
    <w:div w:id="422915642">
      <w:marLeft w:val="0"/>
      <w:marRight w:val="0"/>
      <w:marTop w:val="0"/>
      <w:marBottom w:val="0"/>
      <w:divBdr>
        <w:top w:val="none" w:sz="0" w:space="0" w:color="auto"/>
        <w:left w:val="none" w:sz="0" w:space="0" w:color="auto"/>
        <w:bottom w:val="none" w:sz="0" w:space="0" w:color="auto"/>
        <w:right w:val="none" w:sz="0" w:space="0" w:color="auto"/>
      </w:divBdr>
    </w:div>
    <w:div w:id="422915643">
      <w:marLeft w:val="0"/>
      <w:marRight w:val="0"/>
      <w:marTop w:val="0"/>
      <w:marBottom w:val="0"/>
      <w:divBdr>
        <w:top w:val="none" w:sz="0" w:space="0" w:color="auto"/>
        <w:left w:val="none" w:sz="0" w:space="0" w:color="auto"/>
        <w:bottom w:val="none" w:sz="0" w:space="0" w:color="auto"/>
        <w:right w:val="none" w:sz="0" w:space="0" w:color="auto"/>
      </w:divBdr>
    </w:div>
    <w:div w:id="422915644">
      <w:marLeft w:val="0"/>
      <w:marRight w:val="0"/>
      <w:marTop w:val="0"/>
      <w:marBottom w:val="0"/>
      <w:divBdr>
        <w:top w:val="none" w:sz="0" w:space="0" w:color="auto"/>
        <w:left w:val="none" w:sz="0" w:space="0" w:color="auto"/>
        <w:bottom w:val="none" w:sz="0" w:space="0" w:color="auto"/>
        <w:right w:val="none" w:sz="0" w:space="0" w:color="auto"/>
      </w:divBdr>
    </w:div>
    <w:div w:id="422915645">
      <w:marLeft w:val="0"/>
      <w:marRight w:val="0"/>
      <w:marTop w:val="0"/>
      <w:marBottom w:val="0"/>
      <w:divBdr>
        <w:top w:val="none" w:sz="0" w:space="0" w:color="auto"/>
        <w:left w:val="none" w:sz="0" w:space="0" w:color="auto"/>
        <w:bottom w:val="none" w:sz="0" w:space="0" w:color="auto"/>
        <w:right w:val="none" w:sz="0" w:space="0" w:color="auto"/>
      </w:divBdr>
    </w:div>
    <w:div w:id="422915646">
      <w:marLeft w:val="0"/>
      <w:marRight w:val="0"/>
      <w:marTop w:val="0"/>
      <w:marBottom w:val="0"/>
      <w:divBdr>
        <w:top w:val="none" w:sz="0" w:space="0" w:color="auto"/>
        <w:left w:val="none" w:sz="0" w:space="0" w:color="auto"/>
        <w:bottom w:val="none" w:sz="0" w:space="0" w:color="auto"/>
        <w:right w:val="none" w:sz="0" w:space="0" w:color="auto"/>
      </w:divBdr>
    </w:div>
    <w:div w:id="422915647">
      <w:marLeft w:val="0"/>
      <w:marRight w:val="0"/>
      <w:marTop w:val="0"/>
      <w:marBottom w:val="0"/>
      <w:divBdr>
        <w:top w:val="none" w:sz="0" w:space="0" w:color="auto"/>
        <w:left w:val="none" w:sz="0" w:space="0" w:color="auto"/>
        <w:bottom w:val="none" w:sz="0" w:space="0" w:color="auto"/>
        <w:right w:val="none" w:sz="0" w:space="0" w:color="auto"/>
      </w:divBdr>
    </w:div>
    <w:div w:id="422915648">
      <w:marLeft w:val="0"/>
      <w:marRight w:val="0"/>
      <w:marTop w:val="0"/>
      <w:marBottom w:val="0"/>
      <w:divBdr>
        <w:top w:val="none" w:sz="0" w:space="0" w:color="auto"/>
        <w:left w:val="none" w:sz="0" w:space="0" w:color="auto"/>
        <w:bottom w:val="none" w:sz="0" w:space="0" w:color="auto"/>
        <w:right w:val="none" w:sz="0" w:space="0" w:color="auto"/>
      </w:divBdr>
    </w:div>
    <w:div w:id="422915649">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422915651">
      <w:marLeft w:val="0"/>
      <w:marRight w:val="0"/>
      <w:marTop w:val="0"/>
      <w:marBottom w:val="0"/>
      <w:divBdr>
        <w:top w:val="none" w:sz="0" w:space="0" w:color="auto"/>
        <w:left w:val="none" w:sz="0" w:space="0" w:color="auto"/>
        <w:bottom w:val="none" w:sz="0" w:space="0" w:color="auto"/>
        <w:right w:val="none" w:sz="0" w:space="0" w:color="auto"/>
      </w:divBdr>
    </w:div>
    <w:div w:id="422915652">
      <w:marLeft w:val="0"/>
      <w:marRight w:val="0"/>
      <w:marTop w:val="0"/>
      <w:marBottom w:val="0"/>
      <w:divBdr>
        <w:top w:val="none" w:sz="0" w:space="0" w:color="auto"/>
        <w:left w:val="none" w:sz="0" w:space="0" w:color="auto"/>
        <w:bottom w:val="none" w:sz="0" w:space="0" w:color="auto"/>
        <w:right w:val="none" w:sz="0" w:space="0" w:color="auto"/>
      </w:divBdr>
    </w:div>
    <w:div w:id="422915653">
      <w:marLeft w:val="0"/>
      <w:marRight w:val="0"/>
      <w:marTop w:val="0"/>
      <w:marBottom w:val="0"/>
      <w:divBdr>
        <w:top w:val="none" w:sz="0" w:space="0" w:color="auto"/>
        <w:left w:val="none" w:sz="0" w:space="0" w:color="auto"/>
        <w:bottom w:val="none" w:sz="0" w:space="0" w:color="auto"/>
        <w:right w:val="none" w:sz="0" w:space="0" w:color="auto"/>
      </w:divBdr>
    </w:div>
    <w:div w:id="422915654">
      <w:marLeft w:val="0"/>
      <w:marRight w:val="0"/>
      <w:marTop w:val="0"/>
      <w:marBottom w:val="0"/>
      <w:divBdr>
        <w:top w:val="none" w:sz="0" w:space="0" w:color="auto"/>
        <w:left w:val="none" w:sz="0" w:space="0" w:color="auto"/>
        <w:bottom w:val="none" w:sz="0" w:space="0" w:color="auto"/>
        <w:right w:val="none" w:sz="0" w:space="0" w:color="auto"/>
      </w:divBdr>
    </w:div>
    <w:div w:id="422915655">
      <w:marLeft w:val="0"/>
      <w:marRight w:val="0"/>
      <w:marTop w:val="0"/>
      <w:marBottom w:val="0"/>
      <w:divBdr>
        <w:top w:val="none" w:sz="0" w:space="0" w:color="auto"/>
        <w:left w:val="none" w:sz="0" w:space="0" w:color="auto"/>
        <w:bottom w:val="none" w:sz="0" w:space="0" w:color="auto"/>
        <w:right w:val="none" w:sz="0" w:space="0" w:color="auto"/>
      </w:divBdr>
    </w:div>
    <w:div w:id="422915656">
      <w:marLeft w:val="0"/>
      <w:marRight w:val="0"/>
      <w:marTop w:val="0"/>
      <w:marBottom w:val="0"/>
      <w:divBdr>
        <w:top w:val="none" w:sz="0" w:space="0" w:color="auto"/>
        <w:left w:val="none" w:sz="0" w:space="0" w:color="auto"/>
        <w:bottom w:val="none" w:sz="0" w:space="0" w:color="auto"/>
        <w:right w:val="none" w:sz="0" w:space="0" w:color="auto"/>
      </w:divBdr>
    </w:div>
    <w:div w:id="422915657">
      <w:marLeft w:val="0"/>
      <w:marRight w:val="0"/>
      <w:marTop w:val="0"/>
      <w:marBottom w:val="0"/>
      <w:divBdr>
        <w:top w:val="none" w:sz="0" w:space="0" w:color="auto"/>
        <w:left w:val="none" w:sz="0" w:space="0" w:color="auto"/>
        <w:bottom w:val="none" w:sz="0" w:space="0" w:color="auto"/>
        <w:right w:val="none" w:sz="0" w:space="0" w:color="auto"/>
      </w:divBdr>
    </w:div>
    <w:div w:id="422915658">
      <w:marLeft w:val="0"/>
      <w:marRight w:val="0"/>
      <w:marTop w:val="0"/>
      <w:marBottom w:val="0"/>
      <w:divBdr>
        <w:top w:val="none" w:sz="0" w:space="0" w:color="auto"/>
        <w:left w:val="none" w:sz="0" w:space="0" w:color="auto"/>
        <w:bottom w:val="none" w:sz="0" w:space="0" w:color="auto"/>
        <w:right w:val="none" w:sz="0" w:space="0" w:color="auto"/>
      </w:divBdr>
    </w:div>
    <w:div w:id="422915659">
      <w:marLeft w:val="0"/>
      <w:marRight w:val="0"/>
      <w:marTop w:val="0"/>
      <w:marBottom w:val="0"/>
      <w:divBdr>
        <w:top w:val="none" w:sz="0" w:space="0" w:color="auto"/>
        <w:left w:val="none" w:sz="0" w:space="0" w:color="auto"/>
        <w:bottom w:val="none" w:sz="0" w:space="0" w:color="auto"/>
        <w:right w:val="none" w:sz="0" w:space="0" w:color="auto"/>
      </w:divBdr>
    </w:div>
    <w:div w:id="422915660">
      <w:marLeft w:val="0"/>
      <w:marRight w:val="0"/>
      <w:marTop w:val="0"/>
      <w:marBottom w:val="0"/>
      <w:divBdr>
        <w:top w:val="none" w:sz="0" w:space="0" w:color="auto"/>
        <w:left w:val="none" w:sz="0" w:space="0" w:color="auto"/>
        <w:bottom w:val="none" w:sz="0" w:space="0" w:color="auto"/>
        <w:right w:val="none" w:sz="0" w:space="0" w:color="auto"/>
      </w:divBdr>
    </w:div>
    <w:div w:id="422915661">
      <w:marLeft w:val="0"/>
      <w:marRight w:val="0"/>
      <w:marTop w:val="0"/>
      <w:marBottom w:val="0"/>
      <w:divBdr>
        <w:top w:val="none" w:sz="0" w:space="0" w:color="auto"/>
        <w:left w:val="none" w:sz="0" w:space="0" w:color="auto"/>
        <w:bottom w:val="none" w:sz="0" w:space="0" w:color="auto"/>
        <w:right w:val="none" w:sz="0" w:space="0" w:color="auto"/>
      </w:divBdr>
    </w:div>
    <w:div w:id="422915662">
      <w:marLeft w:val="0"/>
      <w:marRight w:val="0"/>
      <w:marTop w:val="0"/>
      <w:marBottom w:val="0"/>
      <w:divBdr>
        <w:top w:val="none" w:sz="0" w:space="0" w:color="auto"/>
        <w:left w:val="none" w:sz="0" w:space="0" w:color="auto"/>
        <w:bottom w:val="none" w:sz="0" w:space="0" w:color="auto"/>
        <w:right w:val="none" w:sz="0" w:space="0" w:color="auto"/>
      </w:divBdr>
    </w:div>
    <w:div w:id="422915663">
      <w:marLeft w:val="0"/>
      <w:marRight w:val="0"/>
      <w:marTop w:val="0"/>
      <w:marBottom w:val="0"/>
      <w:divBdr>
        <w:top w:val="none" w:sz="0" w:space="0" w:color="auto"/>
        <w:left w:val="none" w:sz="0" w:space="0" w:color="auto"/>
        <w:bottom w:val="none" w:sz="0" w:space="0" w:color="auto"/>
        <w:right w:val="none" w:sz="0" w:space="0" w:color="auto"/>
      </w:divBdr>
    </w:div>
    <w:div w:id="422915664">
      <w:marLeft w:val="0"/>
      <w:marRight w:val="0"/>
      <w:marTop w:val="0"/>
      <w:marBottom w:val="0"/>
      <w:divBdr>
        <w:top w:val="none" w:sz="0" w:space="0" w:color="auto"/>
        <w:left w:val="none" w:sz="0" w:space="0" w:color="auto"/>
        <w:bottom w:val="none" w:sz="0" w:space="0" w:color="auto"/>
        <w:right w:val="none" w:sz="0" w:space="0" w:color="auto"/>
      </w:divBdr>
    </w:div>
    <w:div w:id="422915665">
      <w:marLeft w:val="0"/>
      <w:marRight w:val="0"/>
      <w:marTop w:val="0"/>
      <w:marBottom w:val="0"/>
      <w:divBdr>
        <w:top w:val="none" w:sz="0" w:space="0" w:color="auto"/>
        <w:left w:val="none" w:sz="0" w:space="0" w:color="auto"/>
        <w:bottom w:val="none" w:sz="0" w:space="0" w:color="auto"/>
        <w:right w:val="none" w:sz="0" w:space="0" w:color="auto"/>
      </w:divBdr>
    </w:div>
    <w:div w:id="422915666">
      <w:marLeft w:val="0"/>
      <w:marRight w:val="0"/>
      <w:marTop w:val="0"/>
      <w:marBottom w:val="0"/>
      <w:divBdr>
        <w:top w:val="none" w:sz="0" w:space="0" w:color="auto"/>
        <w:left w:val="none" w:sz="0" w:space="0" w:color="auto"/>
        <w:bottom w:val="none" w:sz="0" w:space="0" w:color="auto"/>
        <w:right w:val="none" w:sz="0" w:space="0" w:color="auto"/>
      </w:divBdr>
    </w:div>
    <w:div w:id="422915667">
      <w:marLeft w:val="0"/>
      <w:marRight w:val="0"/>
      <w:marTop w:val="0"/>
      <w:marBottom w:val="0"/>
      <w:divBdr>
        <w:top w:val="none" w:sz="0" w:space="0" w:color="auto"/>
        <w:left w:val="none" w:sz="0" w:space="0" w:color="auto"/>
        <w:bottom w:val="none" w:sz="0" w:space="0" w:color="auto"/>
        <w:right w:val="none" w:sz="0" w:space="0" w:color="auto"/>
      </w:divBdr>
    </w:div>
    <w:div w:id="422915668">
      <w:marLeft w:val="0"/>
      <w:marRight w:val="0"/>
      <w:marTop w:val="0"/>
      <w:marBottom w:val="0"/>
      <w:divBdr>
        <w:top w:val="none" w:sz="0" w:space="0" w:color="auto"/>
        <w:left w:val="none" w:sz="0" w:space="0" w:color="auto"/>
        <w:bottom w:val="none" w:sz="0" w:space="0" w:color="auto"/>
        <w:right w:val="none" w:sz="0" w:space="0" w:color="auto"/>
      </w:divBdr>
    </w:div>
    <w:div w:id="422915669">
      <w:marLeft w:val="0"/>
      <w:marRight w:val="0"/>
      <w:marTop w:val="0"/>
      <w:marBottom w:val="0"/>
      <w:divBdr>
        <w:top w:val="none" w:sz="0" w:space="0" w:color="auto"/>
        <w:left w:val="none" w:sz="0" w:space="0" w:color="auto"/>
        <w:bottom w:val="none" w:sz="0" w:space="0" w:color="auto"/>
        <w:right w:val="none" w:sz="0" w:space="0" w:color="auto"/>
      </w:divBdr>
    </w:div>
    <w:div w:id="422915670">
      <w:marLeft w:val="0"/>
      <w:marRight w:val="0"/>
      <w:marTop w:val="0"/>
      <w:marBottom w:val="0"/>
      <w:divBdr>
        <w:top w:val="none" w:sz="0" w:space="0" w:color="auto"/>
        <w:left w:val="none" w:sz="0" w:space="0" w:color="auto"/>
        <w:bottom w:val="none" w:sz="0" w:space="0" w:color="auto"/>
        <w:right w:val="none" w:sz="0" w:space="0" w:color="auto"/>
      </w:divBdr>
    </w:div>
    <w:div w:id="422915671">
      <w:marLeft w:val="0"/>
      <w:marRight w:val="0"/>
      <w:marTop w:val="0"/>
      <w:marBottom w:val="0"/>
      <w:divBdr>
        <w:top w:val="none" w:sz="0" w:space="0" w:color="auto"/>
        <w:left w:val="none" w:sz="0" w:space="0" w:color="auto"/>
        <w:bottom w:val="none" w:sz="0" w:space="0" w:color="auto"/>
        <w:right w:val="none" w:sz="0" w:space="0" w:color="auto"/>
      </w:divBdr>
    </w:div>
    <w:div w:id="422915672">
      <w:marLeft w:val="0"/>
      <w:marRight w:val="0"/>
      <w:marTop w:val="0"/>
      <w:marBottom w:val="0"/>
      <w:divBdr>
        <w:top w:val="none" w:sz="0" w:space="0" w:color="auto"/>
        <w:left w:val="none" w:sz="0" w:space="0" w:color="auto"/>
        <w:bottom w:val="none" w:sz="0" w:space="0" w:color="auto"/>
        <w:right w:val="none" w:sz="0" w:space="0" w:color="auto"/>
      </w:divBdr>
    </w:div>
    <w:div w:id="422915673">
      <w:marLeft w:val="0"/>
      <w:marRight w:val="0"/>
      <w:marTop w:val="0"/>
      <w:marBottom w:val="0"/>
      <w:divBdr>
        <w:top w:val="none" w:sz="0" w:space="0" w:color="auto"/>
        <w:left w:val="none" w:sz="0" w:space="0" w:color="auto"/>
        <w:bottom w:val="none" w:sz="0" w:space="0" w:color="auto"/>
        <w:right w:val="none" w:sz="0" w:space="0" w:color="auto"/>
      </w:divBdr>
    </w:div>
    <w:div w:id="422915674">
      <w:marLeft w:val="0"/>
      <w:marRight w:val="0"/>
      <w:marTop w:val="0"/>
      <w:marBottom w:val="0"/>
      <w:divBdr>
        <w:top w:val="none" w:sz="0" w:space="0" w:color="auto"/>
        <w:left w:val="none" w:sz="0" w:space="0" w:color="auto"/>
        <w:bottom w:val="none" w:sz="0" w:space="0" w:color="auto"/>
        <w:right w:val="none" w:sz="0" w:space="0" w:color="auto"/>
      </w:divBdr>
    </w:div>
    <w:div w:id="422915675">
      <w:marLeft w:val="0"/>
      <w:marRight w:val="0"/>
      <w:marTop w:val="0"/>
      <w:marBottom w:val="0"/>
      <w:divBdr>
        <w:top w:val="none" w:sz="0" w:space="0" w:color="auto"/>
        <w:left w:val="none" w:sz="0" w:space="0" w:color="auto"/>
        <w:bottom w:val="none" w:sz="0" w:space="0" w:color="auto"/>
        <w:right w:val="none" w:sz="0" w:space="0" w:color="auto"/>
      </w:divBdr>
    </w:div>
    <w:div w:id="422915676">
      <w:marLeft w:val="0"/>
      <w:marRight w:val="0"/>
      <w:marTop w:val="0"/>
      <w:marBottom w:val="0"/>
      <w:divBdr>
        <w:top w:val="none" w:sz="0" w:space="0" w:color="auto"/>
        <w:left w:val="none" w:sz="0" w:space="0" w:color="auto"/>
        <w:bottom w:val="none" w:sz="0" w:space="0" w:color="auto"/>
        <w:right w:val="none" w:sz="0" w:space="0" w:color="auto"/>
      </w:divBdr>
    </w:div>
    <w:div w:id="422915677">
      <w:marLeft w:val="0"/>
      <w:marRight w:val="0"/>
      <w:marTop w:val="0"/>
      <w:marBottom w:val="0"/>
      <w:divBdr>
        <w:top w:val="none" w:sz="0" w:space="0" w:color="auto"/>
        <w:left w:val="none" w:sz="0" w:space="0" w:color="auto"/>
        <w:bottom w:val="none" w:sz="0" w:space="0" w:color="auto"/>
        <w:right w:val="none" w:sz="0" w:space="0" w:color="auto"/>
      </w:divBdr>
    </w:div>
    <w:div w:id="422915678">
      <w:marLeft w:val="0"/>
      <w:marRight w:val="0"/>
      <w:marTop w:val="0"/>
      <w:marBottom w:val="0"/>
      <w:divBdr>
        <w:top w:val="none" w:sz="0" w:space="0" w:color="auto"/>
        <w:left w:val="none" w:sz="0" w:space="0" w:color="auto"/>
        <w:bottom w:val="none" w:sz="0" w:space="0" w:color="auto"/>
        <w:right w:val="none" w:sz="0" w:space="0" w:color="auto"/>
      </w:divBdr>
    </w:div>
    <w:div w:id="422915679">
      <w:marLeft w:val="0"/>
      <w:marRight w:val="0"/>
      <w:marTop w:val="0"/>
      <w:marBottom w:val="0"/>
      <w:divBdr>
        <w:top w:val="none" w:sz="0" w:space="0" w:color="auto"/>
        <w:left w:val="none" w:sz="0" w:space="0" w:color="auto"/>
        <w:bottom w:val="none" w:sz="0" w:space="0" w:color="auto"/>
        <w:right w:val="none" w:sz="0" w:space="0" w:color="auto"/>
      </w:divBdr>
    </w:div>
    <w:div w:id="422915680">
      <w:marLeft w:val="0"/>
      <w:marRight w:val="0"/>
      <w:marTop w:val="0"/>
      <w:marBottom w:val="0"/>
      <w:divBdr>
        <w:top w:val="none" w:sz="0" w:space="0" w:color="auto"/>
        <w:left w:val="none" w:sz="0" w:space="0" w:color="auto"/>
        <w:bottom w:val="none" w:sz="0" w:space="0" w:color="auto"/>
        <w:right w:val="none" w:sz="0" w:space="0" w:color="auto"/>
      </w:divBdr>
    </w:div>
    <w:div w:id="422915681">
      <w:marLeft w:val="0"/>
      <w:marRight w:val="0"/>
      <w:marTop w:val="0"/>
      <w:marBottom w:val="0"/>
      <w:divBdr>
        <w:top w:val="none" w:sz="0" w:space="0" w:color="auto"/>
        <w:left w:val="none" w:sz="0" w:space="0" w:color="auto"/>
        <w:bottom w:val="none" w:sz="0" w:space="0" w:color="auto"/>
        <w:right w:val="none" w:sz="0" w:space="0" w:color="auto"/>
      </w:divBdr>
    </w:div>
    <w:div w:id="422915682">
      <w:marLeft w:val="0"/>
      <w:marRight w:val="0"/>
      <w:marTop w:val="0"/>
      <w:marBottom w:val="0"/>
      <w:divBdr>
        <w:top w:val="none" w:sz="0" w:space="0" w:color="auto"/>
        <w:left w:val="none" w:sz="0" w:space="0" w:color="auto"/>
        <w:bottom w:val="none" w:sz="0" w:space="0" w:color="auto"/>
        <w:right w:val="none" w:sz="0" w:space="0" w:color="auto"/>
      </w:divBdr>
    </w:div>
    <w:div w:id="422915683">
      <w:marLeft w:val="0"/>
      <w:marRight w:val="0"/>
      <w:marTop w:val="0"/>
      <w:marBottom w:val="0"/>
      <w:divBdr>
        <w:top w:val="none" w:sz="0" w:space="0" w:color="auto"/>
        <w:left w:val="none" w:sz="0" w:space="0" w:color="auto"/>
        <w:bottom w:val="none" w:sz="0" w:space="0" w:color="auto"/>
        <w:right w:val="none" w:sz="0" w:space="0" w:color="auto"/>
      </w:divBdr>
    </w:div>
    <w:div w:id="422915684">
      <w:marLeft w:val="0"/>
      <w:marRight w:val="0"/>
      <w:marTop w:val="0"/>
      <w:marBottom w:val="0"/>
      <w:divBdr>
        <w:top w:val="none" w:sz="0" w:space="0" w:color="auto"/>
        <w:left w:val="none" w:sz="0" w:space="0" w:color="auto"/>
        <w:bottom w:val="none" w:sz="0" w:space="0" w:color="auto"/>
        <w:right w:val="none" w:sz="0" w:space="0" w:color="auto"/>
      </w:divBdr>
    </w:div>
    <w:div w:id="422915685">
      <w:marLeft w:val="0"/>
      <w:marRight w:val="0"/>
      <w:marTop w:val="0"/>
      <w:marBottom w:val="0"/>
      <w:divBdr>
        <w:top w:val="none" w:sz="0" w:space="0" w:color="auto"/>
        <w:left w:val="none" w:sz="0" w:space="0" w:color="auto"/>
        <w:bottom w:val="none" w:sz="0" w:space="0" w:color="auto"/>
        <w:right w:val="none" w:sz="0" w:space="0" w:color="auto"/>
      </w:divBdr>
    </w:div>
    <w:div w:id="422915686">
      <w:marLeft w:val="0"/>
      <w:marRight w:val="0"/>
      <w:marTop w:val="0"/>
      <w:marBottom w:val="0"/>
      <w:divBdr>
        <w:top w:val="none" w:sz="0" w:space="0" w:color="auto"/>
        <w:left w:val="none" w:sz="0" w:space="0" w:color="auto"/>
        <w:bottom w:val="none" w:sz="0" w:space="0" w:color="auto"/>
        <w:right w:val="none" w:sz="0" w:space="0" w:color="auto"/>
      </w:divBdr>
    </w:div>
    <w:div w:id="422915687">
      <w:marLeft w:val="0"/>
      <w:marRight w:val="0"/>
      <w:marTop w:val="0"/>
      <w:marBottom w:val="0"/>
      <w:divBdr>
        <w:top w:val="none" w:sz="0" w:space="0" w:color="auto"/>
        <w:left w:val="none" w:sz="0" w:space="0" w:color="auto"/>
        <w:bottom w:val="none" w:sz="0" w:space="0" w:color="auto"/>
        <w:right w:val="none" w:sz="0" w:space="0" w:color="auto"/>
      </w:divBdr>
    </w:div>
    <w:div w:id="422915688">
      <w:marLeft w:val="0"/>
      <w:marRight w:val="0"/>
      <w:marTop w:val="0"/>
      <w:marBottom w:val="0"/>
      <w:divBdr>
        <w:top w:val="none" w:sz="0" w:space="0" w:color="auto"/>
        <w:left w:val="none" w:sz="0" w:space="0" w:color="auto"/>
        <w:bottom w:val="none" w:sz="0" w:space="0" w:color="auto"/>
        <w:right w:val="none" w:sz="0" w:space="0" w:color="auto"/>
      </w:divBdr>
    </w:div>
    <w:div w:id="422915689">
      <w:marLeft w:val="0"/>
      <w:marRight w:val="0"/>
      <w:marTop w:val="0"/>
      <w:marBottom w:val="0"/>
      <w:divBdr>
        <w:top w:val="none" w:sz="0" w:space="0" w:color="auto"/>
        <w:left w:val="none" w:sz="0" w:space="0" w:color="auto"/>
        <w:bottom w:val="none" w:sz="0" w:space="0" w:color="auto"/>
        <w:right w:val="none" w:sz="0" w:space="0" w:color="auto"/>
      </w:divBdr>
    </w:div>
    <w:div w:id="422915690">
      <w:marLeft w:val="0"/>
      <w:marRight w:val="0"/>
      <w:marTop w:val="0"/>
      <w:marBottom w:val="0"/>
      <w:divBdr>
        <w:top w:val="none" w:sz="0" w:space="0" w:color="auto"/>
        <w:left w:val="none" w:sz="0" w:space="0" w:color="auto"/>
        <w:bottom w:val="none" w:sz="0" w:space="0" w:color="auto"/>
        <w:right w:val="none" w:sz="0" w:space="0" w:color="auto"/>
      </w:divBdr>
    </w:div>
    <w:div w:id="422915691">
      <w:marLeft w:val="0"/>
      <w:marRight w:val="0"/>
      <w:marTop w:val="0"/>
      <w:marBottom w:val="0"/>
      <w:divBdr>
        <w:top w:val="none" w:sz="0" w:space="0" w:color="auto"/>
        <w:left w:val="none" w:sz="0" w:space="0" w:color="auto"/>
        <w:bottom w:val="none" w:sz="0" w:space="0" w:color="auto"/>
        <w:right w:val="none" w:sz="0" w:space="0" w:color="auto"/>
      </w:divBdr>
    </w:div>
    <w:div w:id="422915692">
      <w:marLeft w:val="0"/>
      <w:marRight w:val="0"/>
      <w:marTop w:val="0"/>
      <w:marBottom w:val="0"/>
      <w:divBdr>
        <w:top w:val="none" w:sz="0" w:space="0" w:color="auto"/>
        <w:left w:val="none" w:sz="0" w:space="0" w:color="auto"/>
        <w:bottom w:val="none" w:sz="0" w:space="0" w:color="auto"/>
        <w:right w:val="none" w:sz="0" w:space="0" w:color="auto"/>
      </w:divBdr>
    </w:div>
    <w:div w:id="422915693">
      <w:marLeft w:val="0"/>
      <w:marRight w:val="0"/>
      <w:marTop w:val="0"/>
      <w:marBottom w:val="0"/>
      <w:divBdr>
        <w:top w:val="none" w:sz="0" w:space="0" w:color="auto"/>
        <w:left w:val="none" w:sz="0" w:space="0" w:color="auto"/>
        <w:bottom w:val="none" w:sz="0" w:space="0" w:color="auto"/>
        <w:right w:val="none" w:sz="0" w:space="0" w:color="auto"/>
      </w:divBdr>
    </w:div>
    <w:div w:id="422915694">
      <w:marLeft w:val="0"/>
      <w:marRight w:val="0"/>
      <w:marTop w:val="0"/>
      <w:marBottom w:val="0"/>
      <w:divBdr>
        <w:top w:val="none" w:sz="0" w:space="0" w:color="auto"/>
        <w:left w:val="none" w:sz="0" w:space="0" w:color="auto"/>
        <w:bottom w:val="none" w:sz="0" w:space="0" w:color="auto"/>
        <w:right w:val="none" w:sz="0" w:space="0" w:color="auto"/>
      </w:divBdr>
    </w:div>
    <w:div w:id="422915695">
      <w:marLeft w:val="0"/>
      <w:marRight w:val="0"/>
      <w:marTop w:val="0"/>
      <w:marBottom w:val="0"/>
      <w:divBdr>
        <w:top w:val="none" w:sz="0" w:space="0" w:color="auto"/>
        <w:left w:val="none" w:sz="0" w:space="0" w:color="auto"/>
        <w:bottom w:val="none" w:sz="0" w:space="0" w:color="auto"/>
        <w:right w:val="none" w:sz="0" w:space="0" w:color="auto"/>
      </w:divBdr>
    </w:div>
    <w:div w:id="422915696">
      <w:marLeft w:val="0"/>
      <w:marRight w:val="0"/>
      <w:marTop w:val="0"/>
      <w:marBottom w:val="0"/>
      <w:divBdr>
        <w:top w:val="none" w:sz="0" w:space="0" w:color="auto"/>
        <w:left w:val="none" w:sz="0" w:space="0" w:color="auto"/>
        <w:bottom w:val="none" w:sz="0" w:space="0" w:color="auto"/>
        <w:right w:val="none" w:sz="0" w:space="0" w:color="auto"/>
      </w:divBdr>
    </w:div>
    <w:div w:id="422915697">
      <w:marLeft w:val="0"/>
      <w:marRight w:val="0"/>
      <w:marTop w:val="0"/>
      <w:marBottom w:val="0"/>
      <w:divBdr>
        <w:top w:val="none" w:sz="0" w:space="0" w:color="auto"/>
        <w:left w:val="none" w:sz="0" w:space="0" w:color="auto"/>
        <w:bottom w:val="none" w:sz="0" w:space="0" w:color="auto"/>
        <w:right w:val="none" w:sz="0" w:space="0" w:color="auto"/>
      </w:divBdr>
    </w:div>
    <w:div w:id="422915698">
      <w:marLeft w:val="0"/>
      <w:marRight w:val="0"/>
      <w:marTop w:val="0"/>
      <w:marBottom w:val="0"/>
      <w:divBdr>
        <w:top w:val="none" w:sz="0" w:space="0" w:color="auto"/>
        <w:left w:val="none" w:sz="0" w:space="0" w:color="auto"/>
        <w:bottom w:val="none" w:sz="0" w:space="0" w:color="auto"/>
        <w:right w:val="none" w:sz="0" w:space="0" w:color="auto"/>
      </w:divBdr>
    </w:div>
    <w:div w:id="422915699">
      <w:marLeft w:val="0"/>
      <w:marRight w:val="0"/>
      <w:marTop w:val="0"/>
      <w:marBottom w:val="0"/>
      <w:divBdr>
        <w:top w:val="none" w:sz="0" w:space="0" w:color="auto"/>
        <w:left w:val="none" w:sz="0" w:space="0" w:color="auto"/>
        <w:bottom w:val="none" w:sz="0" w:space="0" w:color="auto"/>
        <w:right w:val="none" w:sz="0" w:space="0" w:color="auto"/>
      </w:divBdr>
    </w:div>
    <w:div w:id="422915700">
      <w:marLeft w:val="0"/>
      <w:marRight w:val="0"/>
      <w:marTop w:val="0"/>
      <w:marBottom w:val="0"/>
      <w:divBdr>
        <w:top w:val="none" w:sz="0" w:space="0" w:color="auto"/>
        <w:left w:val="none" w:sz="0" w:space="0" w:color="auto"/>
        <w:bottom w:val="none" w:sz="0" w:space="0" w:color="auto"/>
        <w:right w:val="none" w:sz="0" w:space="0" w:color="auto"/>
      </w:divBdr>
    </w:div>
    <w:div w:id="422915701">
      <w:marLeft w:val="0"/>
      <w:marRight w:val="0"/>
      <w:marTop w:val="0"/>
      <w:marBottom w:val="0"/>
      <w:divBdr>
        <w:top w:val="none" w:sz="0" w:space="0" w:color="auto"/>
        <w:left w:val="none" w:sz="0" w:space="0" w:color="auto"/>
        <w:bottom w:val="none" w:sz="0" w:space="0" w:color="auto"/>
        <w:right w:val="none" w:sz="0" w:space="0" w:color="auto"/>
      </w:divBdr>
    </w:div>
    <w:div w:id="422915702">
      <w:marLeft w:val="0"/>
      <w:marRight w:val="0"/>
      <w:marTop w:val="0"/>
      <w:marBottom w:val="0"/>
      <w:divBdr>
        <w:top w:val="none" w:sz="0" w:space="0" w:color="auto"/>
        <w:left w:val="none" w:sz="0" w:space="0" w:color="auto"/>
        <w:bottom w:val="none" w:sz="0" w:space="0" w:color="auto"/>
        <w:right w:val="none" w:sz="0" w:space="0" w:color="auto"/>
      </w:divBdr>
    </w:div>
    <w:div w:id="422915703">
      <w:marLeft w:val="0"/>
      <w:marRight w:val="0"/>
      <w:marTop w:val="0"/>
      <w:marBottom w:val="0"/>
      <w:divBdr>
        <w:top w:val="none" w:sz="0" w:space="0" w:color="auto"/>
        <w:left w:val="none" w:sz="0" w:space="0" w:color="auto"/>
        <w:bottom w:val="none" w:sz="0" w:space="0" w:color="auto"/>
        <w:right w:val="none" w:sz="0" w:space="0" w:color="auto"/>
      </w:divBdr>
    </w:div>
    <w:div w:id="422915704">
      <w:marLeft w:val="0"/>
      <w:marRight w:val="0"/>
      <w:marTop w:val="0"/>
      <w:marBottom w:val="0"/>
      <w:divBdr>
        <w:top w:val="none" w:sz="0" w:space="0" w:color="auto"/>
        <w:left w:val="none" w:sz="0" w:space="0" w:color="auto"/>
        <w:bottom w:val="none" w:sz="0" w:space="0" w:color="auto"/>
        <w:right w:val="none" w:sz="0" w:space="0" w:color="auto"/>
      </w:divBdr>
    </w:div>
    <w:div w:id="422915705">
      <w:marLeft w:val="0"/>
      <w:marRight w:val="0"/>
      <w:marTop w:val="0"/>
      <w:marBottom w:val="0"/>
      <w:divBdr>
        <w:top w:val="none" w:sz="0" w:space="0" w:color="auto"/>
        <w:left w:val="none" w:sz="0" w:space="0" w:color="auto"/>
        <w:bottom w:val="none" w:sz="0" w:space="0" w:color="auto"/>
        <w:right w:val="none" w:sz="0" w:space="0" w:color="auto"/>
      </w:divBdr>
    </w:div>
    <w:div w:id="422915706">
      <w:marLeft w:val="0"/>
      <w:marRight w:val="0"/>
      <w:marTop w:val="0"/>
      <w:marBottom w:val="0"/>
      <w:divBdr>
        <w:top w:val="none" w:sz="0" w:space="0" w:color="auto"/>
        <w:left w:val="none" w:sz="0" w:space="0" w:color="auto"/>
        <w:bottom w:val="none" w:sz="0" w:space="0" w:color="auto"/>
        <w:right w:val="none" w:sz="0" w:space="0" w:color="auto"/>
      </w:divBdr>
    </w:div>
    <w:div w:id="422915707">
      <w:marLeft w:val="0"/>
      <w:marRight w:val="0"/>
      <w:marTop w:val="0"/>
      <w:marBottom w:val="0"/>
      <w:divBdr>
        <w:top w:val="none" w:sz="0" w:space="0" w:color="auto"/>
        <w:left w:val="none" w:sz="0" w:space="0" w:color="auto"/>
        <w:bottom w:val="none" w:sz="0" w:space="0" w:color="auto"/>
        <w:right w:val="none" w:sz="0" w:space="0" w:color="auto"/>
      </w:divBdr>
    </w:div>
    <w:div w:id="422915708">
      <w:marLeft w:val="0"/>
      <w:marRight w:val="0"/>
      <w:marTop w:val="0"/>
      <w:marBottom w:val="0"/>
      <w:divBdr>
        <w:top w:val="none" w:sz="0" w:space="0" w:color="auto"/>
        <w:left w:val="none" w:sz="0" w:space="0" w:color="auto"/>
        <w:bottom w:val="none" w:sz="0" w:space="0" w:color="auto"/>
        <w:right w:val="none" w:sz="0" w:space="0" w:color="auto"/>
      </w:divBdr>
    </w:div>
    <w:div w:id="422915709">
      <w:marLeft w:val="0"/>
      <w:marRight w:val="0"/>
      <w:marTop w:val="0"/>
      <w:marBottom w:val="0"/>
      <w:divBdr>
        <w:top w:val="none" w:sz="0" w:space="0" w:color="auto"/>
        <w:left w:val="none" w:sz="0" w:space="0" w:color="auto"/>
        <w:bottom w:val="none" w:sz="0" w:space="0" w:color="auto"/>
        <w:right w:val="none" w:sz="0" w:space="0" w:color="auto"/>
      </w:divBdr>
    </w:div>
    <w:div w:id="422915710">
      <w:marLeft w:val="0"/>
      <w:marRight w:val="0"/>
      <w:marTop w:val="0"/>
      <w:marBottom w:val="0"/>
      <w:divBdr>
        <w:top w:val="none" w:sz="0" w:space="0" w:color="auto"/>
        <w:left w:val="none" w:sz="0" w:space="0" w:color="auto"/>
        <w:bottom w:val="none" w:sz="0" w:space="0" w:color="auto"/>
        <w:right w:val="none" w:sz="0" w:space="0" w:color="auto"/>
      </w:divBdr>
    </w:div>
    <w:div w:id="422915711">
      <w:marLeft w:val="0"/>
      <w:marRight w:val="0"/>
      <w:marTop w:val="0"/>
      <w:marBottom w:val="0"/>
      <w:divBdr>
        <w:top w:val="none" w:sz="0" w:space="0" w:color="auto"/>
        <w:left w:val="none" w:sz="0" w:space="0" w:color="auto"/>
        <w:bottom w:val="none" w:sz="0" w:space="0" w:color="auto"/>
        <w:right w:val="none" w:sz="0" w:space="0" w:color="auto"/>
      </w:divBdr>
    </w:div>
    <w:div w:id="422915712">
      <w:marLeft w:val="0"/>
      <w:marRight w:val="0"/>
      <w:marTop w:val="0"/>
      <w:marBottom w:val="0"/>
      <w:divBdr>
        <w:top w:val="none" w:sz="0" w:space="0" w:color="auto"/>
        <w:left w:val="none" w:sz="0" w:space="0" w:color="auto"/>
        <w:bottom w:val="none" w:sz="0" w:space="0" w:color="auto"/>
        <w:right w:val="none" w:sz="0" w:space="0" w:color="auto"/>
      </w:divBdr>
    </w:div>
    <w:div w:id="422915713">
      <w:marLeft w:val="0"/>
      <w:marRight w:val="0"/>
      <w:marTop w:val="0"/>
      <w:marBottom w:val="0"/>
      <w:divBdr>
        <w:top w:val="none" w:sz="0" w:space="0" w:color="auto"/>
        <w:left w:val="none" w:sz="0" w:space="0" w:color="auto"/>
        <w:bottom w:val="none" w:sz="0" w:space="0" w:color="auto"/>
        <w:right w:val="none" w:sz="0" w:space="0" w:color="auto"/>
      </w:divBdr>
    </w:div>
    <w:div w:id="422915714">
      <w:marLeft w:val="0"/>
      <w:marRight w:val="0"/>
      <w:marTop w:val="0"/>
      <w:marBottom w:val="0"/>
      <w:divBdr>
        <w:top w:val="none" w:sz="0" w:space="0" w:color="auto"/>
        <w:left w:val="none" w:sz="0" w:space="0" w:color="auto"/>
        <w:bottom w:val="none" w:sz="0" w:space="0" w:color="auto"/>
        <w:right w:val="none" w:sz="0" w:space="0" w:color="auto"/>
      </w:divBdr>
    </w:div>
    <w:div w:id="422915715">
      <w:marLeft w:val="0"/>
      <w:marRight w:val="0"/>
      <w:marTop w:val="0"/>
      <w:marBottom w:val="0"/>
      <w:divBdr>
        <w:top w:val="none" w:sz="0" w:space="0" w:color="auto"/>
        <w:left w:val="none" w:sz="0" w:space="0" w:color="auto"/>
        <w:bottom w:val="none" w:sz="0" w:space="0" w:color="auto"/>
        <w:right w:val="none" w:sz="0" w:space="0" w:color="auto"/>
      </w:divBdr>
    </w:div>
    <w:div w:id="422915716">
      <w:marLeft w:val="0"/>
      <w:marRight w:val="0"/>
      <w:marTop w:val="0"/>
      <w:marBottom w:val="0"/>
      <w:divBdr>
        <w:top w:val="none" w:sz="0" w:space="0" w:color="auto"/>
        <w:left w:val="none" w:sz="0" w:space="0" w:color="auto"/>
        <w:bottom w:val="none" w:sz="0" w:space="0" w:color="auto"/>
        <w:right w:val="none" w:sz="0" w:space="0" w:color="auto"/>
      </w:divBdr>
    </w:div>
    <w:div w:id="422915717">
      <w:marLeft w:val="0"/>
      <w:marRight w:val="0"/>
      <w:marTop w:val="0"/>
      <w:marBottom w:val="0"/>
      <w:divBdr>
        <w:top w:val="none" w:sz="0" w:space="0" w:color="auto"/>
        <w:left w:val="none" w:sz="0" w:space="0" w:color="auto"/>
        <w:bottom w:val="none" w:sz="0" w:space="0" w:color="auto"/>
        <w:right w:val="none" w:sz="0" w:space="0" w:color="auto"/>
      </w:divBdr>
    </w:div>
    <w:div w:id="422915718">
      <w:marLeft w:val="0"/>
      <w:marRight w:val="0"/>
      <w:marTop w:val="0"/>
      <w:marBottom w:val="0"/>
      <w:divBdr>
        <w:top w:val="none" w:sz="0" w:space="0" w:color="auto"/>
        <w:left w:val="none" w:sz="0" w:space="0" w:color="auto"/>
        <w:bottom w:val="none" w:sz="0" w:space="0" w:color="auto"/>
        <w:right w:val="none" w:sz="0" w:space="0" w:color="auto"/>
      </w:divBdr>
    </w:div>
    <w:div w:id="422915719">
      <w:marLeft w:val="0"/>
      <w:marRight w:val="0"/>
      <w:marTop w:val="0"/>
      <w:marBottom w:val="0"/>
      <w:divBdr>
        <w:top w:val="none" w:sz="0" w:space="0" w:color="auto"/>
        <w:left w:val="none" w:sz="0" w:space="0" w:color="auto"/>
        <w:bottom w:val="none" w:sz="0" w:space="0" w:color="auto"/>
        <w:right w:val="none" w:sz="0" w:space="0" w:color="auto"/>
      </w:divBdr>
    </w:div>
    <w:div w:id="422915720">
      <w:marLeft w:val="0"/>
      <w:marRight w:val="0"/>
      <w:marTop w:val="0"/>
      <w:marBottom w:val="0"/>
      <w:divBdr>
        <w:top w:val="none" w:sz="0" w:space="0" w:color="auto"/>
        <w:left w:val="none" w:sz="0" w:space="0" w:color="auto"/>
        <w:bottom w:val="none" w:sz="0" w:space="0" w:color="auto"/>
        <w:right w:val="none" w:sz="0" w:space="0" w:color="auto"/>
      </w:divBdr>
    </w:div>
    <w:div w:id="422915721">
      <w:marLeft w:val="0"/>
      <w:marRight w:val="0"/>
      <w:marTop w:val="0"/>
      <w:marBottom w:val="0"/>
      <w:divBdr>
        <w:top w:val="none" w:sz="0" w:space="0" w:color="auto"/>
        <w:left w:val="none" w:sz="0" w:space="0" w:color="auto"/>
        <w:bottom w:val="none" w:sz="0" w:space="0" w:color="auto"/>
        <w:right w:val="none" w:sz="0" w:space="0" w:color="auto"/>
      </w:divBdr>
    </w:div>
    <w:div w:id="422915722">
      <w:marLeft w:val="0"/>
      <w:marRight w:val="0"/>
      <w:marTop w:val="0"/>
      <w:marBottom w:val="0"/>
      <w:divBdr>
        <w:top w:val="none" w:sz="0" w:space="0" w:color="auto"/>
        <w:left w:val="none" w:sz="0" w:space="0" w:color="auto"/>
        <w:bottom w:val="none" w:sz="0" w:space="0" w:color="auto"/>
        <w:right w:val="none" w:sz="0" w:space="0" w:color="auto"/>
      </w:divBdr>
    </w:div>
    <w:div w:id="422915723">
      <w:marLeft w:val="0"/>
      <w:marRight w:val="0"/>
      <w:marTop w:val="0"/>
      <w:marBottom w:val="0"/>
      <w:divBdr>
        <w:top w:val="none" w:sz="0" w:space="0" w:color="auto"/>
        <w:left w:val="none" w:sz="0" w:space="0" w:color="auto"/>
        <w:bottom w:val="none" w:sz="0" w:space="0" w:color="auto"/>
        <w:right w:val="none" w:sz="0" w:space="0" w:color="auto"/>
      </w:divBdr>
    </w:div>
    <w:div w:id="422915724">
      <w:marLeft w:val="0"/>
      <w:marRight w:val="0"/>
      <w:marTop w:val="0"/>
      <w:marBottom w:val="0"/>
      <w:divBdr>
        <w:top w:val="none" w:sz="0" w:space="0" w:color="auto"/>
        <w:left w:val="none" w:sz="0" w:space="0" w:color="auto"/>
        <w:bottom w:val="none" w:sz="0" w:space="0" w:color="auto"/>
        <w:right w:val="none" w:sz="0" w:space="0" w:color="auto"/>
      </w:divBdr>
    </w:div>
    <w:div w:id="422915725">
      <w:marLeft w:val="0"/>
      <w:marRight w:val="0"/>
      <w:marTop w:val="0"/>
      <w:marBottom w:val="0"/>
      <w:divBdr>
        <w:top w:val="none" w:sz="0" w:space="0" w:color="auto"/>
        <w:left w:val="none" w:sz="0" w:space="0" w:color="auto"/>
        <w:bottom w:val="none" w:sz="0" w:space="0" w:color="auto"/>
        <w:right w:val="none" w:sz="0" w:space="0" w:color="auto"/>
      </w:divBdr>
    </w:div>
    <w:div w:id="422915726">
      <w:marLeft w:val="0"/>
      <w:marRight w:val="0"/>
      <w:marTop w:val="0"/>
      <w:marBottom w:val="0"/>
      <w:divBdr>
        <w:top w:val="none" w:sz="0" w:space="0" w:color="auto"/>
        <w:left w:val="none" w:sz="0" w:space="0" w:color="auto"/>
        <w:bottom w:val="none" w:sz="0" w:space="0" w:color="auto"/>
        <w:right w:val="none" w:sz="0" w:space="0" w:color="auto"/>
      </w:divBdr>
    </w:div>
    <w:div w:id="422915727">
      <w:marLeft w:val="0"/>
      <w:marRight w:val="0"/>
      <w:marTop w:val="0"/>
      <w:marBottom w:val="0"/>
      <w:divBdr>
        <w:top w:val="none" w:sz="0" w:space="0" w:color="auto"/>
        <w:left w:val="none" w:sz="0" w:space="0" w:color="auto"/>
        <w:bottom w:val="none" w:sz="0" w:space="0" w:color="auto"/>
        <w:right w:val="none" w:sz="0" w:space="0" w:color="auto"/>
      </w:divBdr>
    </w:div>
    <w:div w:id="422915728">
      <w:marLeft w:val="0"/>
      <w:marRight w:val="0"/>
      <w:marTop w:val="0"/>
      <w:marBottom w:val="0"/>
      <w:divBdr>
        <w:top w:val="none" w:sz="0" w:space="0" w:color="auto"/>
        <w:left w:val="none" w:sz="0" w:space="0" w:color="auto"/>
        <w:bottom w:val="none" w:sz="0" w:space="0" w:color="auto"/>
        <w:right w:val="none" w:sz="0" w:space="0" w:color="auto"/>
      </w:divBdr>
    </w:div>
    <w:div w:id="422915729">
      <w:marLeft w:val="0"/>
      <w:marRight w:val="0"/>
      <w:marTop w:val="0"/>
      <w:marBottom w:val="0"/>
      <w:divBdr>
        <w:top w:val="none" w:sz="0" w:space="0" w:color="auto"/>
        <w:left w:val="none" w:sz="0" w:space="0" w:color="auto"/>
        <w:bottom w:val="none" w:sz="0" w:space="0" w:color="auto"/>
        <w:right w:val="none" w:sz="0" w:space="0" w:color="auto"/>
      </w:divBdr>
    </w:div>
    <w:div w:id="422915730">
      <w:marLeft w:val="0"/>
      <w:marRight w:val="0"/>
      <w:marTop w:val="0"/>
      <w:marBottom w:val="0"/>
      <w:divBdr>
        <w:top w:val="none" w:sz="0" w:space="0" w:color="auto"/>
        <w:left w:val="none" w:sz="0" w:space="0" w:color="auto"/>
        <w:bottom w:val="none" w:sz="0" w:space="0" w:color="auto"/>
        <w:right w:val="none" w:sz="0" w:space="0" w:color="auto"/>
      </w:divBdr>
    </w:div>
    <w:div w:id="422915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7C93B-2195-44F9-A76D-37690099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8299</Words>
  <Characters>44820</Characters>
  <Application>Microsoft Office Word</Application>
  <DocSecurity>0</DocSecurity>
  <Lines>373</Lines>
  <Paragraphs>106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kvlachos</dc:creator>
  <cp:lastModifiedBy>gsyriatos</cp:lastModifiedBy>
  <cp:revision>3</cp:revision>
  <cp:lastPrinted>2022-05-05T10:07:00Z</cp:lastPrinted>
  <dcterms:created xsi:type="dcterms:W3CDTF">2023-09-18T10:45:00Z</dcterms:created>
  <dcterms:modified xsi:type="dcterms:W3CDTF">2023-09-18T10:59:00Z</dcterms:modified>
</cp:coreProperties>
</file>